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7CD5" w:rsidRDefault="00E45289" w:rsidP="00847CD5">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590E34E2" wp14:editId="110FB2DF">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47CD5" w:rsidRPr="0052548E">
        <w:rPr>
          <w:rFonts w:ascii="Arial" w:hAnsi="Arial" w:cs="Arial"/>
          <w:b/>
          <w:bCs/>
          <w:sz w:val="28"/>
        </w:rPr>
        <w:t>3GPP TSG RAN WG1 Meeting</w:t>
      </w:r>
      <w:r w:rsidR="00847CD5">
        <w:rPr>
          <w:rFonts w:ascii="Arial" w:hAnsi="Arial" w:cs="Arial"/>
          <w:b/>
          <w:bCs/>
          <w:sz w:val="28"/>
        </w:rPr>
        <w:t xml:space="preserve"> </w:t>
      </w:r>
      <w:r w:rsidR="00D70667">
        <w:rPr>
          <w:rFonts w:ascii="Arial" w:hAnsi="Arial" w:cs="Arial" w:hint="eastAsia"/>
          <w:b/>
          <w:bCs/>
          <w:sz w:val="28"/>
          <w:lang w:eastAsia="zh-CN"/>
        </w:rPr>
        <w:t>#92</w:t>
      </w:r>
      <w:r w:rsidR="00847CD5">
        <w:rPr>
          <w:rFonts w:ascii="Arial" w:hAnsi="Arial" w:cs="Arial"/>
          <w:b/>
          <w:bCs/>
          <w:sz w:val="28"/>
        </w:rPr>
        <w:t xml:space="preserve"> </w:t>
      </w:r>
      <w:r w:rsidR="00847CD5">
        <w:rPr>
          <w:rFonts w:ascii="Arial" w:eastAsia="MS Mincho" w:hAnsi="Arial" w:cs="Arial"/>
          <w:b/>
          <w:bCs/>
          <w:sz w:val="28"/>
          <w:lang w:eastAsia="ja-JP"/>
        </w:rPr>
        <w:t xml:space="preserve">   </w:t>
      </w:r>
      <w:r w:rsidR="00847CD5">
        <w:rPr>
          <w:rFonts w:ascii="Arial" w:hAnsi="Arial" w:cs="Arial"/>
          <w:b/>
          <w:bCs/>
          <w:sz w:val="28"/>
        </w:rPr>
        <w:t xml:space="preserve">                                </w:t>
      </w:r>
      <w:r w:rsidR="00847CD5" w:rsidRPr="005A3F97">
        <w:rPr>
          <w:rFonts w:ascii="Arial" w:hAnsi="Arial" w:cs="Arial"/>
          <w:b/>
          <w:bCs/>
          <w:sz w:val="28"/>
        </w:rPr>
        <w:t>R1-1</w:t>
      </w:r>
      <w:r w:rsidR="00847CD5">
        <w:rPr>
          <w:rFonts w:ascii="Arial" w:hAnsi="Arial" w:cs="Arial"/>
          <w:b/>
          <w:bCs/>
          <w:sz w:val="28"/>
        </w:rPr>
        <w:t>8</w:t>
      </w:r>
      <w:r w:rsidR="00BD01E1">
        <w:rPr>
          <w:rFonts w:ascii="Arial" w:hAnsi="Arial" w:cs="Arial" w:hint="eastAsia"/>
          <w:b/>
          <w:bCs/>
          <w:sz w:val="28"/>
          <w:lang w:eastAsia="zh-CN"/>
        </w:rPr>
        <w:t>0</w:t>
      </w:r>
      <w:r w:rsidR="00FC24E5">
        <w:rPr>
          <w:rFonts w:ascii="Arial" w:hAnsi="Arial" w:cs="Arial"/>
          <w:b/>
          <w:bCs/>
          <w:sz w:val="28"/>
          <w:lang w:eastAsia="zh-CN"/>
        </w:rPr>
        <w:t>1839</w:t>
      </w:r>
    </w:p>
    <w:p w:rsidR="003C346D" w:rsidRPr="00961FDC" w:rsidRDefault="00D70667" w:rsidP="00847CD5">
      <w:pPr>
        <w:tabs>
          <w:tab w:val="center" w:pos="4536"/>
          <w:tab w:val="right" w:pos="8280"/>
          <w:tab w:val="right" w:pos="9639"/>
        </w:tabs>
        <w:ind w:right="2"/>
        <w:rPr>
          <w:rFonts w:ascii="Arial" w:eastAsia="MS Mincho" w:hAnsi="Arial" w:cs="Arial"/>
          <w:b/>
          <w:bCs/>
          <w:sz w:val="28"/>
          <w:lang w:eastAsia="ja-JP"/>
        </w:rPr>
      </w:pPr>
      <w:r>
        <w:rPr>
          <w:rFonts w:ascii="Arial" w:eastAsia="MS Mincho" w:hAnsi="Arial" w:cs="Arial"/>
          <w:b/>
          <w:bCs/>
          <w:sz w:val="28"/>
          <w:lang w:eastAsia="ja-JP"/>
        </w:rPr>
        <w:t>Athens</w:t>
      </w:r>
      <w:r w:rsidR="00847CD5">
        <w:rPr>
          <w:rFonts w:ascii="Arial" w:eastAsia="MS Mincho" w:hAnsi="Arial" w:cs="Arial"/>
          <w:b/>
          <w:bCs/>
          <w:sz w:val="28"/>
          <w:lang w:eastAsia="ja-JP"/>
        </w:rPr>
        <w:t xml:space="preserve">, </w:t>
      </w:r>
      <w:r>
        <w:rPr>
          <w:rFonts w:ascii="Arial" w:eastAsia="MS Mincho" w:hAnsi="Arial" w:cs="Arial"/>
          <w:b/>
          <w:bCs/>
          <w:sz w:val="28"/>
          <w:lang w:eastAsia="ja-JP"/>
        </w:rPr>
        <w:t>Greece</w:t>
      </w:r>
      <w:r w:rsidR="00847CD5">
        <w:rPr>
          <w:rFonts w:ascii="Arial" w:eastAsia="MS Mincho" w:hAnsi="Arial" w:cs="Arial"/>
          <w:b/>
          <w:bCs/>
          <w:sz w:val="28"/>
          <w:lang w:eastAsia="ja-JP"/>
        </w:rPr>
        <w:t xml:space="preserve">, </w:t>
      </w:r>
      <w:r>
        <w:rPr>
          <w:rFonts w:ascii="Arial" w:eastAsia="MS Mincho" w:hAnsi="Arial" w:cs="Arial"/>
          <w:b/>
          <w:bCs/>
          <w:sz w:val="28"/>
          <w:lang w:eastAsia="ja-JP"/>
        </w:rPr>
        <w:t>February</w:t>
      </w:r>
      <w:r w:rsidR="00847CD5">
        <w:rPr>
          <w:rFonts w:ascii="Arial" w:eastAsia="MS Mincho" w:hAnsi="Arial" w:cs="Arial"/>
          <w:b/>
          <w:bCs/>
          <w:sz w:val="28"/>
          <w:lang w:eastAsia="ja-JP"/>
        </w:rPr>
        <w:t xml:space="preserve"> 2</w:t>
      </w:r>
      <w:r>
        <w:rPr>
          <w:rFonts w:ascii="Arial" w:eastAsia="MS Mincho" w:hAnsi="Arial" w:cs="Arial"/>
          <w:b/>
          <w:bCs/>
          <w:sz w:val="28"/>
          <w:lang w:eastAsia="ja-JP"/>
        </w:rPr>
        <w:t>6</w:t>
      </w:r>
      <w:r>
        <w:rPr>
          <w:rFonts w:ascii="Arial" w:eastAsia="MS Mincho" w:hAnsi="Arial" w:cs="Arial"/>
          <w:b/>
          <w:bCs/>
          <w:sz w:val="28"/>
          <w:vertAlign w:val="superscript"/>
          <w:lang w:eastAsia="ja-JP"/>
        </w:rPr>
        <w:t>th</w:t>
      </w:r>
      <w:r w:rsidR="00847CD5">
        <w:rPr>
          <w:rFonts w:ascii="Arial" w:eastAsia="MS Mincho" w:hAnsi="Arial" w:cs="Arial"/>
          <w:b/>
          <w:bCs/>
          <w:sz w:val="28"/>
          <w:lang w:eastAsia="ja-JP"/>
        </w:rPr>
        <w:t xml:space="preserve"> – </w:t>
      </w:r>
      <w:r>
        <w:rPr>
          <w:rFonts w:ascii="Arial" w:eastAsia="MS Mincho" w:hAnsi="Arial" w:cs="Arial"/>
          <w:b/>
          <w:bCs/>
          <w:sz w:val="28"/>
          <w:lang w:eastAsia="ja-JP"/>
        </w:rPr>
        <w:t xml:space="preserve">March </w:t>
      </w:r>
      <w:r w:rsidR="00847CD5">
        <w:rPr>
          <w:rFonts w:ascii="Arial" w:eastAsia="MS Mincho" w:hAnsi="Arial" w:cs="Arial"/>
          <w:b/>
          <w:bCs/>
          <w:sz w:val="28"/>
          <w:lang w:eastAsia="ja-JP"/>
        </w:rPr>
        <w:t>2</w:t>
      </w:r>
      <w:r>
        <w:rPr>
          <w:rFonts w:ascii="Arial" w:eastAsia="MS Mincho" w:hAnsi="Arial" w:cs="Arial"/>
          <w:b/>
          <w:bCs/>
          <w:sz w:val="28"/>
          <w:vertAlign w:val="superscript"/>
          <w:lang w:eastAsia="ja-JP"/>
        </w:rPr>
        <w:t>nd</w:t>
      </w:r>
      <w:r w:rsidR="00847CD5">
        <w:rPr>
          <w:rFonts w:ascii="Arial" w:eastAsia="MS Mincho" w:hAnsi="Arial" w:cs="Arial"/>
          <w:b/>
          <w:bCs/>
          <w:sz w:val="28"/>
          <w:lang w:eastAsia="ja-JP"/>
        </w:rPr>
        <w:t>, 2018</w:t>
      </w:r>
    </w:p>
    <w:p w:rsidR="003C346D" w:rsidRPr="0052396B" w:rsidRDefault="003C346D" w:rsidP="00771021">
      <w:pPr>
        <w:pBdr>
          <w:top w:val="single" w:sz="4" w:space="0" w:color="auto"/>
        </w:pBdr>
        <w:spacing w:after="0"/>
        <w:jc w:val="left"/>
        <w:rPr>
          <w:b/>
          <w:bCs/>
          <w:sz w:val="16"/>
          <w:szCs w:val="16"/>
        </w:rPr>
      </w:pPr>
    </w:p>
    <w:p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A6305E">
        <w:rPr>
          <w:b/>
        </w:rPr>
        <w:t>7</w:t>
      </w:r>
      <w:r w:rsidR="00322C68">
        <w:rPr>
          <w:b/>
        </w:rPr>
        <w:t>.</w:t>
      </w:r>
      <w:r w:rsidR="00706BFA">
        <w:rPr>
          <w:b/>
        </w:rPr>
        <w:t>6.4</w:t>
      </w:r>
    </w:p>
    <w:p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rsidR="003C346D" w:rsidRPr="00447E0C" w:rsidRDefault="003C346D" w:rsidP="003C346D">
      <w:pPr>
        <w:spacing w:after="60"/>
        <w:ind w:left="1555" w:hanging="1555"/>
        <w:jc w:val="left"/>
        <w:rPr>
          <w:b/>
          <w:lang w:eastAsia="zh-CN"/>
        </w:rPr>
      </w:pPr>
      <w:r w:rsidRPr="00447E0C">
        <w:rPr>
          <w:b/>
        </w:rPr>
        <w:t>Title:</w:t>
      </w:r>
      <w:r w:rsidRPr="00447E0C">
        <w:rPr>
          <w:b/>
        </w:rPr>
        <w:tab/>
      </w:r>
      <w:r w:rsidR="00706BFA">
        <w:rPr>
          <w:b/>
        </w:rPr>
        <w:t>Discussion</w:t>
      </w:r>
      <w:r w:rsidR="00961FDC">
        <w:rPr>
          <w:b/>
        </w:rPr>
        <w:t xml:space="preserve"> on </w:t>
      </w:r>
      <w:r w:rsidR="00706BFA">
        <w:rPr>
          <w:b/>
        </w:rPr>
        <w:t>SS/PBCH block in NR unlicensed</w:t>
      </w:r>
    </w:p>
    <w:p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rsidR="009C0564" w:rsidRPr="00447E0C" w:rsidRDefault="009C0564" w:rsidP="00E51A78">
      <w:pPr>
        <w:pBdr>
          <w:bottom w:val="single" w:sz="4" w:space="1" w:color="auto"/>
        </w:pBdr>
        <w:spacing w:after="0"/>
        <w:jc w:val="left"/>
        <w:rPr>
          <w:b/>
          <w:sz w:val="16"/>
          <w:szCs w:val="16"/>
        </w:rPr>
      </w:pPr>
    </w:p>
    <w:p w:rsidR="00B552AD" w:rsidRDefault="00B552AD" w:rsidP="009D47B0">
      <w:pPr>
        <w:pStyle w:val="1"/>
        <w:jc w:val="left"/>
        <w:rPr>
          <w:lang w:eastAsia="zh-CN"/>
        </w:rPr>
      </w:pPr>
      <w:r>
        <w:rPr>
          <w:lang w:eastAsia="zh-CN"/>
        </w:rPr>
        <w:t>Introduction</w:t>
      </w:r>
    </w:p>
    <w:p w:rsidR="00847CD5" w:rsidRDefault="00847CD5" w:rsidP="00847CD5">
      <w:pPr>
        <w:jc w:val="left"/>
        <w:rPr>
          <w:lang w:eastAsia="zh-CN"/>
        </w:rPr>
      </w:pPr>
      <w:bookmarkStart w:id="0" w:name="_Ref494215420"/>
      <w:r>
        <w:rPr>
          <w:lang w:eastAsia="zh-CN"/>
        </w:rPr>
        <w:t xml:space="preserve">This contribution discusses </w:t>
      </w:r>
      <w:r w:rsidR="00706BFA">
        <w:rPr>
          <w:lang w:eastAsia="zh-CN"/>
        </w:rPr>
        <w:t>SS/PBCH block</w:t>
      </w:r>
      <w:r w:rsidR="00913999">
        <w:rPr>
          <w:lang w:eastAsia="zh-CN"/>
        </w:rPr>
        <w:t xml:space="preserve"> </w:t>
      </w:r>
      <w:r w:rsidR="00706BFA">
        <w:rPr>
          <w:lang w:eastAsia="zh-CN"/>
        </w:rPr>
        <w:t>in NR unlicensed</w:t>
      </w:r>
      <w:r w:rsidR="00795507">
        <w:rPr>
          <w:lang w:eastAsia="zh-CN"/>
        </w:rPr>
        <w:t xml:space="preserve"> band</w:t>
      </w:r>
      <w:r w:rsidR="00BC7FB6">
        <w:rPr>
          <w:lang w:eastAsia="zh-CN"/>
        </w:rPr>
        <w:t xml:space="preserve"> from high level view</w:t>
      </w:r>
      <w:r>
        <w:rPr>
          <w:lang w:eastAsia="zh-CN"/>
        </w:rPr>
        <w:t>.</w:t>
      </w:r>
    </w:p>
    <w:p w:rsidR="00847CD5" w:rsidRPr="00BC7FB6" w:rsidRDefault="00847CD5" w:rsidP="00847CD5">
      <w:pPr>
        <w:jc w:val="left"/>
        <w:rPr>
          <w:lang w:eastAsia="zh-CN"/>
        </w:rPr>
      </w:pPr>
    </w:p>
    <w:p w:rsidR="00847CD5" w:rsidRDefault="00847CD5" w:rsidP="00847CD5">
      <w:pPr>
        <w:pStyle w:val="1"/>
        <w:rPr>
          <w:lang w:eastAsia="zh-CN"/>
        </w:rPr>
      </w:pPr>
      <w:r>
        <w:rPr>
          <w:lang w:eastAsia="zh-CN"/>
        </w:rPr>
        <w:t>Discussion</w:t>
      </w:r>
    </w:p>
    <w:p w:rsidR="00CC3DC3" w:rsidRDefault="00BC7FB6" w:rsidP="00CC3DC3">
      <w:pPr>
        <w:rPr>
          <w:lang w:eastAsia="zh-CN"/>
        </w:rPr>
      </w:pPr>
      <w:r>
        <w:rPr>
          <w:rFonts w:hint="eastAsia"/>
          <w:lang w:eastAsia="zh-CN"/>
        </w:rPr>
        <w:t xml:space="preserve">In this section, we discuss the </w:t>
      </w:r>
      <w:r>
        <w:rPr>
          <w:lang w:eastAsia="zh-CN"/>
        </w:rPr>
        <w:t>necessity of DRS and the corresponding SS/PBCH block in NR unlicensed band, and then discuss the potential design of SS/PBCH block in NR unlicensed band.</w:t>
      </w:r>
    </w:p>
    <w:p w:rsidR="007551BE" w:rsidRDefault="00BC7FB6" w:rsidP="007551BE">
      <w:pPr>
        <w:pStyle w:val="2"/>
        <w:rPr>
          <w:lang w:eastAsia="zh-CN"/>
        </w:rPr>
      </w:pPr>
      <w:r>
        <w:rPr>
          <w:lang w:eastAsia="zh-CN"/>
        </w:rPr>
        <w:t>Necessity of definition of</w:t>
      </w:r>
      <w:r w:rsidR="007551BE">
        <w:rPr>
          <w:lang w:eastAsia="zh-CN"/>
        </w:rPr>
        <w:t xml:space="preserve"> DRS in NR unlicensed band</w:t>
      </w:r>
    </w:p>
    <w:p w:rsidR="007551BE" w:rsidRDefault="007551BE" w:rsidP="007551BE">
      <w:pPr>
        <w:rPr>
          <w:lang w:eastAsia="zh-CN"/>
        </w:rPr>
      </w:pPr>
      <w:r>
        <w:rPr>
          <w:lang w:eastAsia="zh-CN"/>
        </w:rPr>
        <w:t>L</w:t>
      </w:r>
      <w:r>
        <w:rPr>
          <w:rFonts w:hint="eastAsia"/>
          <w:lang w:eastAsia="zh-CN"/>
        </w:rPr>
        <w:t xml:space="preserve">ike </w:t>
      </w:r>
      <w:r>
        <w:rPr>
          <w:lang w:eastAsia="zh-CN"/>
        </w:rPr>
        <w:t xml:space="preserve">LTE LAA, the architecture of BS and UE </w:t>
      </w:r>
      <w:r w:rsidR="00620FDD">
        <w:rPr>
          <w:lang w:eastAsia="zh-CN"/>
        </w:rPr>
        <w:t xml:space="preserve">with centralized control </w:t>
      </w:r>
      <w:r>
        <w:rPr>
          <w:lang w:eastAsia="zh-CN"/>
        </w:rPr>
        <w:t xml:space="preserve">should be kept, because it is </w:t>
      </w:r>
      <w:r w:rsidR="00620FDD">
        <w:rPr>
          <w:lang w:eastAsia="zh-CN"/>
        </w:rPr>
        <w:t xml:space="preserve">a </w:t>
      </w:r>
      <w:r>
        <w:rPr>
          <w:lang w:eastAsia="zh-CN"/>
        </w:rPr>
        <w:t>straightforward method to reuse techniques in LTE LAA and centralized network is justified to provide gains over peer-to-peer network via control mechanisms, e.g. multiple user scheduling. Under the architecture of BS and UE, UE should maintain synchronization to BS and measure BS signal strength for mobility purpose, which can be called discovery functions. Thus, discovery signal, i.e. DRS, should be transmitted by BS. The robustness of DRS to provide discovery functions was proved in LTE LAA. Therefore, we support to define signals/channels similar to DRS in NR unlicensed band.</w:t>
      </w:r>
    </w:p>
    <w:p w:rsidR="007551BE" w:rsidRDefault="007551BE" w:rsidP="007551BE">
      <w:pPr>
        <w:rPr>
          <w:lang w:eastAsia="zh-CN"/>
        </w:rPr>
      </w:pPr>
      <w:r>
        <w:rPr>
          <w:lang w:eastAsia="zh-CN"/>
        </w:rPr>
        <w:t xml:space="preserve">There is another problem that whether to define a set of signals/channels like DRS or just </w:t>
      </w:r>
      <w:r w:rsidR="00620FDD">
        <w:rPr>
          <w:lang w:eastAsia="zh-CN"/>
        </w:rPr>
        <w:t>leave</w:t>
      </w:r>
      <w:r>
        <w:rPr>
          <w:lang w:eastAsia="zh-CN"/>
        </w:rPr>
        <w:t xml:space="preserve"> it to the SS/PBCH block and CSI-RS configuration.</w:t>
      </w:r>
    </w:p>
    <w:p w:rsidR="007551BE" w:rsidRDefault="007551BE" w:rsidP="007551BE">
      <w:pPr>
        <w:rPr>
          <w:lang w:eastAsia="zh-CN"/>
        </w:rPr>
      </w:pPr>
      <w:r>
        <w:rPr>
          <w:lang w:eastAsia="zh-CN"/>
        </w:rPr>
        <w:t xml:space="preserve">For the latter method, thanks to flexibility of SS/PBCH block and CSI-RS defined in Rel-15 NR, these periodic signals/channels can be configured </w:t>
      </w:r>
      <w:r w:rsidR="004F31C4">
        <w:rPr>
          <w:lang w:eastAsia="zh-CN"/>
        </w:rPr>
        <w:t>almost anywhere</w:t>
      </w:r>
      <w:r>
        <w:rPr>
          <w:lang w:eastAsia="zh-CN"/>
        </w:rPr>
        <w:t xml:space="preserve">. However, </w:t>
      </w:r>
      <w:r w:rsidR="004F31C4">
        <w:rPr>
          <w:lang w:eastAsia="zh-CN"/>
        </w:rPr>
        <w:t xml:space="preserve">if </w:t>
      </w:r>
      <w:r w:rsidR="001F414D">
        <w:rPr>
          <w:lang w:eastAsia="zh-CN"/>
        </w:rPr>
        <w:t xml:space="preserve">zero </w:t>
      </w:r>
      <w:r>
        <w:rPr>
          <w:lang w:eastAsia="zh-CN"/>
        </w:rPr>
        <w:t xml:space="preserve">LBT (Listen-Before-Talk) or high-priority LBT </w:t>
      </w:r>
      <w:r w:rsidR="004F31C4">
        <w:rPr>
          <w:lang w:eastAsia="zh-CN"/>
        </w:rPr>
        <w:t>is given to these</w:t>
      </w:r>
      <w:r>
        <w:rPr>
          <w:lang w:eastAsia="zh-CN"/>
        </w:rPr>
        <w:t xml:space="preserve"> periodic signals/channels</w:t>
      </w:r>
      <w:r w:rsidR="004F31C4">
        <w:rPr>
          <w:lang w:eastAsia="zh-CN"/>
        </w:rPr>
        <w:t>, the flexibility</w:t>
      </w:r>
      <w:r>
        <w:rPr>
          <w:lang w:eastAsia="zh-CN"/>
        </w:rPr>
        <w:t xml:space="preserve"> </w:t>
      </w:r>
      <w:r w:rsidR="004F31C4">
        <w:rPr>
          <w:lang w:eastAsia="zh-CN"/>
        </w:rPr>
        <w:t xml:space="preserve">may </w:t>
      </w:r>
      <w:r>
        <w:rPr>
          <w:lang w:eastAsia="zh-CN"/>
        </w:rPr>
        <w:t>break the fairness in unlice</w:t>
      </w:r>
      <w:r w:rsidR="004F31C4">
        <w:rPr>
          <w:lang w:eastAsia="zh-CN"/>
        </w:rPr>
        <w:t>nsed band. So, for the latter, the flexibility of SS/PBCH block and CSI-RS should be restricted</w:t>
      </w:r>
      <w:r>
        <w:rPr>
          <w:lang w:eastAsia="zh-CN"/>
        </w:rPr>
        <w:t>. The following table lists the potential solutions for configuration restriction for SS/PBCH block and CSI-RS to act as DRS in NR unlicensed band.</w:t>
      </w:r>
    </w:p>
    <w:p w:rsidR="007551BE" w:rsidRPr="004363FA" w:rsidRDefault="007551BE" w:rsidP="007551BE">
      <w:pPr>
        <w:jc w:val="center"/>
        <w:rPr>
          <w:b/>
          <w:lang w:eastAsia="zh-CN"/>
        </w:rPr>
      </w:pPr>
      <w:r w:rsidRPr="004363FA">
        <w:rPr>
          <w:b/>
          <w:lang w:eastAsia="zh-CN"/>
        </w:rPr>
        <w:t>Table</w:t>
      </w:r>
      <w:r>
        <w:rPr>
          <w:b/>
          <w:lang w:eastAsia="zh-CN"/>
        </w:rPr>
        <w:t xml:space="preserve"> </w:t>
      </w:r>
      <w:r w:rsidRPr="004F31C4">
        <w:rPr>
          <w:b/>
          <w:lang w:eastAsia="zh-CN"/>
        </w:rPr>
        <w:t>1</w:t>
      </w:r>
      <w:r w:rsidRPr="004363FA">
        <w:rPr>
          <w:b/>
          <w:lang w:eastAsia="zh-CN"/>
        </w:rPr>
        <w:t xml:space="preserve">: </w:t>
      </w:r>
      <w:r>
        <w:rPr>
          <w:b/>
          <w:lang w:eastAsia="zh-CN"/>
        </w:rPr>
        <w:t>C</w:t>
      </w:r>
      <w:r w:rsidRPr="00F966C4">
        <w:rPr>
          <w:b/>
          <w:lang w:eastAsia="zh-CN"/>
        </w:rPr>
        <w:t xml:space="preserve">onfiguration restriction for SS/PBCH block and CSI-RS </w:t>
      </w:r>
      <w:r>
        <w:rPr>
          <w:b/>
          <w:lang w:eastAsia="zh-CN"/>
        </w:rPr>
        <w:t>to act as DRS</w:t>
      </w:r>
    </w:p>
    <w:tbl>
      <w:tblPr>
        <w:tblStyle w:val="ac"/>
        <w:tblW w:w="0" w:type="auto"/>
        <w:jc w:val="center"/>
        <w:tblLook w:val="04A0" w:firstRow="1" w:lastRow="0" w:firstColumn="1" w:lastColumn="0" w:noHBand="0" w:noVBand="1"/>
      </w:tblPr>
      <w:tblGrid>
        <w:gridCol w:w="3102"/>
        <w:gridCol w:w="3102"/>
        <w:gridCol w:w="3103"/>
      </w:tblGrid>
      <w:tr w:rsidR="007551BE" w:rsidTr="00E56750">
        <w:trPr>
          <w:trHeight w:val="70"/>
          <w:jc w:val="center"/>
        </w:trPr>
        <w:tc>
          <w:tcPr>
            <w:tcW w:w="3102" w:type="dxa"/>
          </w:tcPr>
          <w:p w:rsidR="007551BE" w:rsidRDefault="007551BE" w:rsidP="00E56750">
            <w:pPr>
              <w:rPr>
                <w:lang w:eastAsia="zh-CN"/>
              </w:rPr>
            </w:pPr>
          </w:p>
        </w:tc>
        <w:tc>
          <w:tcPr>
            <w:tcW w:w="3102" w:type="dxa"/>
          </w:tcPr>
          <w:p w:rsidR="007551BE" w:rsidRDefault="007551BE" w:rsidP="00E56750">
            <w:pPr>
              <w:jc w:val="center"/>
              <w:rPr>
                <w:lang w:eastAsia="zh-CN"/>
              </w:rPr>
            </w:pPr>
            <w:r>
              <w:rPr>
                <w:lang w:eastAsia="zh-CN"/>
              </w:rPr>
              <w:t>SS/PBCH block</w:t>
            </w:r>
          </w:p>
        </w:tc>
        <w:tc>
          <w:tcPr>
            <w:tcW w:w="3103" w:type="dxa"/>
          </w:tcPr>
          <w:p w:rsidR="007551BE" w:rsidRDefault="007551BE" w:rsidP="00E56750">
            <w:pPr>
              <w:jc w:val="center"/>
              <w:rPr>
                <w:lang w:eastAsia="zh-CN"/>
              </w:rPr>
            </w:pPr>
            <w:r>
              <w:rPr>
                <w:lang w:eastAsia="zh-CN"/>
              </w:rPr>
              <w:t>CSI-RS</w:t>
            </w:r>
          </w:p>
        </w:tc>
      </w:tr>
      <w:tr w:rsidR="007551BE" w:rsidTr="00E56750">
        <w:trPr>
          <w:trHeight w:val="385"/>
          <w:jc w:val="center"/>
        </w:trPr>
        <w:tc>
          <w:tcPr>
            <w:tcW w:w="3102" w:type="dxa"/>
          </w:tcPr>
          <w:p w:rsidR="007551BE" w:rsidRDefault="007551BE" w:rsidP="00E56750">
            <w:pPr>
              <w:rPr>
                <w:lang w:eastAsia="zh-CN"/>
              </w:rPr>
            </w:pPr>
            <w:r>
              <w:rPr>
                <w:lang w:eastAsia="zh-CN"/>
              </w:rPr>
              <w:t>N</w:t>
            </w:r>
            <w:r>
              <w:rPr>
                <w:rFonts w:hint="eastAsia"/>
                <w:lang w:eastAsia="zh-CN"/>
              </w:rPr>
              <w:t>on-</w:t>
            </w:r>
            <w:r>
              <w:rPr>
                <w:lang w:eastAsia="zh-CN"/>
              </w:rPr>
              <w:t>standard-alone scenario</w:t>
            </w:r>
          </w:p>
        </w:tc>
        <w:tc>
          <w:tcPr>
            <w:tcW w:w="3102" w:type="dxa"/>
          </w:tcPr>
          <w:p w:rsidR="007551BE" w:rsidRPr="001C5281" w:rsidRDefault="00BA0E54" w:rsidP="00BA0E54">
            <w:pPr>
              <w:rPr>
                <w:lang w:eastAsia="zh-CN"/>
              </w:rPr>
            </w:pPr>
            <w:r>
              <w:rPr>
                <w:lang w:eastAsia="zh-CN"/>
              </w:rPr>
              <w:t xml:space="preserve">Synchronization signals Measurement Timing Configuration </w:t>
            </w:r>
            <w:r w:rsidR="007551BE">
              <w:rPr>
                <w:lang w:eastAsia="zh-CN"/>
              </w:rPr>
              <w:t>(</w:t>
            </w:r>
            <w:r>
              <w:rPr>
                <w:lang w:eastAsia="zh-CN"/>
              </w:rPr>
              <w:t>SMTC</w:t>
            </w:r>
            <w:r w:rsidR="007551BE">
              <w:rPr>
                <w:lang w:eastAsia="zh-CN"/>
              </w:rPr>
              <w:t xml:space="preserve">) is used like </w:t>
            </w:r>
            <w:r>
              <w:rPr>
                <w:lang w:eastAsia="zh-CN"/>
              </w:rPr>
              <w:t xml:space="preserve">Discovery signals Measurement Timing Configuration </w:t>
            </w:r>
            <w:r w:rsidR="007551BE">
              <w:rPr>
                <w:lang w:eastAsia="zh-CN"/>
              </w:rPr>
              <w:t>(</w:t>
            </w:r>
            <w:r>
              <w:rPr>
                <w:lang w:eastAsia="zh-CN"/>
              </w:rPr>
              <w:t>DMTC</w:t>
            </w:r>
            <w:r w:rsidR="007551BE">
              <w:rPr>
                <w:lang w:eastAsia="zh-CN"/>
              </w:rPr>
              <w:t>) defined in LTE LAA, and periodicity of measurement window is not less than a value, e.g. 40ms</w:t>
            </w:r>
          </w:p>
        </w:tc>
        <w:tc>
          <w:tcPr>
            <w:tcW w:w="3103" w:type="dxa"/>
          </w:tcPr>
          <w:p w:rsidR="007551BE" w:rsidRDefault="007551BE" w:rsidP="00E56750">
            <w:pPr>
              <w:rPr>
                <w:lang w:eastAsia="zh-CN"/>
              </w:rPr>
            </w:pPr>
            <w:r>
              <w:rPr>
                <w:lang w:eastAsia="zh-CN"/>
              </w:rPr>
              <w:t>Periodic CSI-RS only occurs within SMTC</w:t>
            </w:r>
          </w:p>
        </w:tc>
      </w:tr>
      <w:tr w:rsidR="007551BE" w:rsidTr="00E56750">
        <w:trPr>
          <w:trHeight w:val="385"/>
          <w:jc w:val="center"/>
        </w:trPr>
        <w:tc>
          <w:tcPr>
            <w:tcW w:w="3102" w:type="dxa"/>
          </w:tcPr>
          <w:p w:rsidR="007551BE" w:rsidRDefault="007551BE" w:rsidP="00E56750">
            <w:pPr>
              <w:rPr>
                <w:lang w:eastAsia="zh-CN"/>
              </w:rPr>
            </w:pPr>
            <w:r>
              <w:rPr>
                <w:lang w:eastAsia="zh-CN"/>
              </w:rPr>
              <w:t>Standard-alone scenario (Connected mode)</w:t>
            </w:r>
          </w:p>
        </w:tc>
        <w:tc>
          <w:tcPr>
            <w:tcW w:w="3102" w:type="dxa"/>
          </w:tcPr>
          <w:p w:rsidR="007551BE" w:rsidRPr="001C5281" w:rsidRDefault="007551BE" w:rsidP="00E56750">
            <w:pPr>
              <w:rPr>
                <w:lang w:eastAsia="zh-CN"/>
              </w:rPr>
            </w:pPr>
            <w:r>
              <w:rPr>
                <w:lang w:eastAsia="zh-CN"/>
              </w:rPr>
              <w:t>Similar to n</w:t>
            </w:r>
            <w:r>
              <w:rPr>
                <w:rFonts w:hint="eastAsia"/>
                <w:lang w:eastAsia="zh-CN"/>
              </w:rPr>
              <w:t>on-</w:t>
            </w:r>
            <w:r>
              <w:rPr>
                <w:lang w:eastAsia="zh-CN"/>
              </w:rPr>
              <w:t>standard-alone scenario</w:t>
            </w:r>
          </w:p>
        </w:tc>
        <w:tc>
          <w:tcPr>
            <w:tcW w:w="3103" w:type="dxa"/>
          </w:tcPr>
          <w:p w:rsidR="007551BE" w:rsidRDefault="007551BE" w:rsidP="00E56750">
            <w:pPr>
              <w:rPr>
                <w:lang w:eastAsia="zh-CN"/>
              </w:rPr>
            </w:pPr>
            <w:r>
              <w:rPr>
                <w:lang w:eastAsia="zh-CN"/>
              </w:rPr>
              <w:t>Similar to n</w:t>
            </w:r>
            <w:r>
              <w:rPr>
                <w:rFonts w:hint="eastAsia"/>
                <w:lang w:eastAsia="zh-CN"/>
              </w:rPr>
              <w:t>on-</w:t>
            </w:r>
            <w:r>
              <w:rPr>
                <w:lang w:eastAsia="zh-CN"/>
              </w:rPr>
              <w:t>standard-alone scenario</w:t>
            </w:r>
          </w:p>
        </w:tc>
      </w:tr>
      <w:tr w:rsidR="007551BE" w:rsidTr="00E56750">
        <w:trPr>
          <w:trHeight w:val="341"/>
          <w:jc w:val="center"/>
        </w:trPr>
        <w:tc>
          <w:tcPr>
            <w:tcW w:w="3102" w:type="dxa"/>
          </w:tcPr>
          <w:p w:rsidR="007551BE" w:rsidRDefault="007551BE" w:rsidP="00E56750">
            <w:pPr>
              <w:rPr>
                <w:lang w:eastAsia="zh-CN"/>
              </w:rPr>
            </w:pPr>
            <w:r>
              <w:rPr>
                <w:lang w:eastAsia="zh-CN"/>
              </w:rPr>
              <w:t>Standard-alone scenario (Idle mode)</w:t>
            </w:r>
          </w:p>
        </w:tc>
        <w:tc>
          <w:tcPr>
            <w:tcW w:w="3102" w:type="dxa"/>
          </w:tcPr>
          <w:p w:rsidR="007551BE" w:rsidRDefault="007551BE" w:rsidP="00E56750">
            <w:pPr>
              <w:rPr>
                <w:lang w:eastAsia="zh-CN"/>
              </w:rPr>
            </w:pPr>
            <w:r>
              <w:rPr>
                <w:lang w:eastAsia="zh-CN"/>
              </w:rPr>
              <w:t>Default SS-burst-set periodicity is not less than a value, e.g. 40ms</w:t>
            </w:r>
          </w:p>
        </w:tc>
        <w:tc>
          <w:tcPr>
            <w:tcW w:w="3103" w:type="dxa"/>
          </w:tcPr>
          <w:p w:rsidR="007551BE" w:rsidRDefault="007551BE" w:rsidP="00E56750">
            <w:pPr>
              <w:rPr>
                <w:lang w:eastAsia="zh-CN"/>
              </w:rPr>
            </w:pPr>
            <w:r>
              <w:rPr>
                <w:lang w:eastAsia="zh-CN"/>
              </w:rPr>
              <w:t>Periodic CSI-RS is not present in initial access</w:t>
            </w:r>
          </w:p>
        </w:tc>
      </w:tr>
    </w:tbl>
    <w:p w:rsidR="007551BE" w:rsidRDefault="007551BE" w:rsidP="007551BE">
      <w:pPr>
        <w:rPr>
          <w:lang w:eastAsia="zh-CN"/>
        </w:rPr>
      </w:pPr>
    </w:p>
    <w:p w:rsidR="007551BE" w:rsidRDefault="007551BE" w:rsidP="007551BE">
      <w:pPr>
        <w:rPr>
          <w:lang w:eastAsia="zh-CN"/>
        </w:rPr>
      </w:pPr>
      <w:r>
        <w:rPr>
          <w:lang w:eastAsia="zh-CN"/>
        </w:rPr>
        <w:t xml:space="preserve">From above table, it seems </w:t>
      </w:r>
      <w:r w:rsidR="001F414D">
        <w:rPr>
          <w:lang w:eastAsia="zh-CN"/>
        </w:rPr>
        <w:t xml:space="preserve">that </w:t>
      </w:r>
      <w:r>
        <w:rPr>
          <w:lang w:eastAsia="zh-CN"/>
        </w:rPr>
        <w:t xml:space="preserve">the configuration restriction has </w:t>
      </w:r>
      <w:r w:rsidR="004F31C4">
        <w:rPr>
          <w:lang w:eastAsia="zh-CN"/>
        </w:rPr>
        <w:t>almost the same result</w:t>
      </w:r>
      <w:r>
        <w:rPr>
          <w:lang w:eastAsia="zh-CN"/>
        </w:rPr>
        <w:t xml:space="preserve"> as DRS and DMTC. However, to keep specification clea</w:t>
      </w:r>
      <w:r w:rsidR="00620FDD">
        <w:rPr>
          <w:lang w:eastAsia="zh-CN"/>
        </w:rPr>
        <w:t>r</w:t>
      </w:r>
      <w:r w:rsidR="004F31C4">
        <w:rPr>
          <w:lang w:eastAsia="zh-CN"/>
        </w:rPr>
        <w:t xml:space="preserve"> and </w:t>
      </w:r>
      <w:r>
        <w:rPr>
          <w:lang w:eastAsia="zh-CN"/>
        </w:rPr>
        <w:t>easily maintain</w:t>
      </w:r>
      <w:r w:rsidR="004F31C4">
        <w:rPr>
          <w:lang w:eastAsia="zh-CN"/>
        </w:rPr>
        <w:t>ing</w:t>
      </w:r>
      <w:r>
        <w:rPr>
          <w:lang w:eastAsia="zh-CN"/>
        </w:rPr>
        <w:t>, we slightly prefer the former method, i.e. define a set of signals/channels like DRS.</w:t>
      </w:r>
    </w:p>
    <w:p w:rsidR="007551BE" w:rsidRDefault="007551BE" w:rsidP="007551BE">
      <w:pPr>
        <w:rPr>
          <w:lang w:eastAsia="zh-CN"/>
        </w:rPr>
      </w:pPr>
      <w:r>
        <w:rPr>
          <w:lang w:eastAsia="zh-CN"/>
        </w:rPr>
        <w:t xml:space="preserve">Therefore, we support to define </w:t>
      </w:r>
      <w:r w:rsidR="001F414D">
        <w:rPr>
          <w:lang w:eastAsia="zh-CN"/>
        </w:rPr>
        <w:t>a set of signals/channels like DRS</w:t>
      </w:r>
      <w:r>
        <w:rPr>
          <w:lang w:eastAsia="zh-CN"/>
        </w:rPr>
        <w:t xml:space="preserve"> for NR unlicensed band.</w:t>
      </w:r>
    </w:p>
    <w:p w:rsidR="007551BE" w:rsidRPr="00FE1C85" w:rsidRDefault="007551BE" w:rsidP="007551BE">
      <w:pPr>
        <w:rPr>
          <w:b/>
          <w:i/>
          <w:lang w:eastAsia="zh-CN"/>
        </w:rPr>
      </w:pPr>
      <w:r>
        <w:rPr>
          <w:b/>
          <w:i/>
          <w:lang w:eastAsia="zh-CN"/>
        </w:rPr>
        <w:t>Proposal 1</w:t>
      </w:r>
      <w:r w:rsidRPr="00FE1C85">
        <w:rPr>
          <w:rFonts w:hint="eastAsia"/>
          <w:b/>
          <w:i/>
          <w:lang w:eastAsia="zh-CN"/>
        </w:rPr>
        <w:t xml:space="preserve">: </w:t>
      </w:r>
      <w:r w:rsidR="000815AA">
        <w:rPr>
          <w:b/>
          <w:i/>
          <w:lang w:eastAsia="zh-CN"/>
        </w:rPr>
        <w:t xml:space="preserve">Definition of </w:t>
      </w:r>
      <w:r w:rsidRPr="00FE1C85">
        <w:rPr>
          <w:b/>
          <w:i/>
          <w:lang w:eastAsia="zh-CN"/>
        </w:rPr>
        <w:t xml:space="preserve">DRS </w:t>
      </w:r>
      <w:r>
        <w:rPr>
          <w:b/>
          <w:i/>
          <w:lang w:eastAsia="zh-CN"/>
        </w:rPr>
        <w:t xml:space="preserve">(or a set of signals/channels with equivalent functions as DRS) should be </w:t>
      </w:r>
      <w:r w:rsidR="000815AA">
        <w:rPr>
          <w:b/>
          <w:i/>
          <w:lang w:eastAsia="zh-CN"/>
        </w:rPr>
        <w:t>studied</w:t>
      </w:r>
      <w:r>
        <w:rPr>
          <w:b/>
          <w:i/>
          <w:lang w:eastAsia="zh-CN"/>
        </w:rPr>
        <w:t xml:space="preserve"> in NR unlicensed band</w:t>
      </w:r>
      <w:r w:rsidRPr="00FE1C85">
        <w:rPr>
          <w:b/>
          <w:i/>
          <w:lang w:eastAsia="zh-CN"/>
        </w:rPr>
        <w:t>.</w:t>
      </w:r>
    </w:p>
    <w:p w:rsidR="007551BE" w:rsidRPr="007551BE" w:rsidRDefault="007551BE" w:rsidP="00CC3DC3">
      <w:pPr>
        <w:rPr>
          <w:lang w:eastAsia="zh-CN"/>
        </w:rPr>
      </w:pPr>
    </w:p>
    <w:p w:rsidR="00123F33" w:rsidRDefault="00123F33" w:rsidP="00123F33">
      <w:pPr>
        <w:pStyle w:val="2"/>
        <w:rPr>
          <w:lang w:eastAsia="zh-CN"/>
        </w:rPr>
      </w:pPr>
      <w:r>
        <w:rPr>
          <w:lang w:eastAsia="zh-CN"/>
        </w:rPr>
        <w:t>Necessity of SS/PBCH block in NR unlicensed band</w:t>
      </w:r>
    </w:p>
    <w:p w:rsidR="00123F33" w:rsidRDefault="00123F33" w:rsidP="00123F33">
      <w:pPr>
        <w:rPr>
          <w:lang w:eastAsia="zh-CN"/>
        </w:rPr>
      </w:pPr>
      <w:r>
        <w:rPr>
          <w:lang w:eastAsia="zh-CN"/>
        </w:rPr>
        <w:t xml:space="preserve">For non-standard-alone scenario in NR unlicensed band, </w:t>
      </w:r>
      <w:r>
        <w:rPr>
          <w:rFonts w:hint="eastAsia"/>
          <w:lang w:eastAsia="zh-CN"/>
        </w:rPr>
        <w:t>SS/PBCH block</w:t>
      </w:r>
      <w:r>
        <w:rPr>
          <w:lang w:eastAsia="zh-CN"/>
        </w:rPr>
        <w:t xml:space="preserve"> can be used for L3 measurement, L1 measurement (for beam management) and time-frequency tracking</w:t>
      </w:r>
      <w:r w:rsidR="00BF31B5">
        <w:rPr>
          <w:lang w:eastAsia="zh-CN"/>
        </w:rPr>
        <w:t>, where L3 measurement and time-frequency</w:t>
      </w:r>
      <w:r>
        <w:rPr>
          <w:lang w:eastAsia="zh-CN"/>
        </w:rPr>
        <w:t xml:space="preserve"> </w:t>
      </w:r>
      <w:r w:rsidR="00BF31B5">
        <w:rPr>
          <w:lang w:eastAsia="zh-CN"/>
        </w:rPr>
        <w:t xml:space="preserve">tracking </w:t>
      </w:r>
      <w:r>
        <w:rPr>
          <w:lang w:eastAsia="zh-CN"/>
        </w:rPr>
        <w:t xml:space="preserve">can </w:t>
      </w:r>
      <w:r w:rsidR="00BF31B5">
        <w:rPr>
          <w:lang w:eastAsia="zh-CN"/>
        </w:rPr>
        <w:t xml:space="preserve">directly </w:t>
      </w:r>
      <w:r>
        <w:rPr>
          <w:lang w:eastAsia="zh-CN"/>
        </w:rPr>
        <w:t xml:space="preserve">inherit functions of PSS/SSS/CRS in DRS defined in LTE LAA. </w:t>
      </w:r>
    </w:p>
    <w:p w:rsidR="00123F33" w:rsidRDefault="00123F33" w:rsidP="00123F33">
      <w:pPr>
        <w:rPr>
          <w:lang w:eastAsia="zh-CN"/>
        </w:rPr>
      </w:pPr>
      <w:r>
        <w:rPr>
          <w:lang w:eastAsia="zh-CN"/>
        </w:rPr>
        <w:t xml:space="preserve">For standard-alone scenario in NR unlicensed band, SS/PBCH block </w:t>
      </w:r>
      <w:r w:rsidR="00BF31B5">
        <w:rPr>
          <w:lang w:eastAsia="zh-CN"/>
        </w:rPr>
        <w:t>can be</w:t>
      </w:r>
      <w:r>
        <w:rPr>
          <w:lang w:eastAsia="zh-CN"/>
        </w:rPr>
        <w:t xml:space="preserve"> </w:t>
      </w:r>
      <w:r w:rsidR="001F414D">
        <w:rPr>
          <w:lang w:eastAsia="zh-CN"/>
        </w:rPr>
        <w:t xml:space="preserve">used </w:t>
      </w:r>
      <w:r>
        <w:rPr>
          <w:lang w:eastAsia="zh-CN"/>
        </w:rPr>
        <w:t xml:space="preserve">for initial access (cell selection/reselection) </w:t>
      </w:r>
      <w:r w:rsidR="00BF31B5">
        <w:rPr>
          <w:lang w:eastAsia="zh-CN"/>
        </w:rPr>
        <w:t>additionally</w:t>
      </w:r>
      <w:r>
        <w:rPr>
          <w:lang w:eastAsia="zh-CN"/>
        </w:rPr>
        <w:t>.</w:t>
      </w:r>
    </w:p>
    <w:p w:rsidR="00123F33" w:rsidRPr="004363FA" w:rsidRDefault="00123F33" w:rsidP="00123F33">
      <w:pPr>
        <w:jc w:val="center"/>
        <w:rPr>
          <w:b/>
          <w:lang w:eastAsia="zh-CN"/>
        </w:rPr>
      </w:pPr>
      <w:r w:rsidRPr="004363FA">
        <w:rPr>
          <w:b/>
          <w:lang w:eastAsia="zh-CN"/>
        </w:rPr>
        <w:t>Table</w:t>
      </w:r>
      <w:r>
        <w:rPr>
          <w:b/>
          <w:lang w:eastAsia="zh-CN"/>
        </w:rPr>
        <w:t xml:space="preserve"> </w:t>
      </w:r>
      <w:r w:rsidR="007551BE" w:rsidRPr="00BF31B5">
        <w:rPr>
          <w:b/>
          <w:lang w:eastAsia="zh-CN"/>
        </w:rPr>
        <w:t>2</w:t>
      </w:r>
      <w:r w:rsidRPr="004363FA">
        <w:rPr>
          <w:b/>
          <w:lang w:eastAsia="zh-CN"/>
        </w:rPr>
        <w:t xml:space="preserve">: Comparison of usages of SS/PBCH block </w:t>
      </w:r>
    </w:p>
    <w:tbl>
      <w:tblPr>
        <w:tblStyle w:val="ac"/>
        <w:tblW w:w="0" w:type="auto"/>
        <w:jc w:val="center"/>
        <w:tblLook w:val="04A0" w:firstRow="1" w:lastRow="0" w:firstColumn="1" w:lastColumn="0" w:noHBand="0" w:noVBand="1"/>
      </w:tblPr>
      <w:tblGrid>
        <w:gridCol w:w="3102"/>
        <w:gridCol w:w="3102"/>
        <w:gridCol w:w="3103"/>
      </w:tblGrid>
      <w:tr w:rsidR="00123F33" w:rsidTr="00BA2B72">
        <w:trPr>
          <w:trHeight w:val="70"/>
          <w:jc w:val="center"/>
        </w:trPr>
        <w:tc>
          <w:tcPr>
            <w:tcW w:w="3102" w:type="dxa"/>
          </w:tcPr>
          <w:p w:rsidR="00123F33" w:rsidRDefault="00123F33" w:rsidP="00BA2B72">
            <w:pPr>
              <w:rPr>
                <w:lang w:eastAsia="zh-CN"/>
              </w:rPr>
            </w:pPr>
          </w:p>
        </w:tc>
        <w:tc>
          <w:tcPr>
            <w:tcW w:w="3102" w:type="dxa"/>
          </w:tcPr>
          <w:p w:rsidR="00123F33" w:rsidRDefault="00123F33" w:rsidP="00BA2B72">
            <w:pPr>
              <w:jc w:val="center"/>
              <w:rPr>
                <w:lang w:eastAsia="zh-CN"/>
              </w:rPr>
            </w:pPr>
            <w:r>
              <w:rPr>
                <w:rFonts w:hint="eastAsia"/>
                <w:lang w:eastAsia="zh-CN"/>
              </w:rPr>
              <w:t>NR unlicensed</w:t>
            </w:r>
            <w:r>
              <w:rPr>
                <w:lang w:eastAsia="zh-CN"/>
              </w:rPr>
              <w:t xml:space="preserve"> band</w:t>
            </w:r>
          </w:p>
        </w:tc>
        <w:tc>
          <w:tcPr>
            <w:tcW w:w="3103" w:type="dxa"/>
          </w:tcPr>
          <w:p w:rsidR="00123F33" w:rsidRDefault="00123F33" w:rsidP="00BA2B72">
            <w:pPr>
              <w:jc w:val="center"/>
              <w:rPr>
                <w:lang w:eastAsia="zh-CN"/>
              </w:rPr>
            </w:pPr>
            <w:r>
              <w:rPr>
                <w:rFonts w:hint="eastAsia"/>
                <w:lang w:eastAsia="zh-CN"/>
              </w:rPr>
              <w:t>LTE LAA</w:t>
            </w:r>
          </w:p>
        </w:tc>
      </w:tr>
      <w:tr w:rsidR="00123F33" w:rsidTr="00BA2B72">
        <w:trPr>
          <w:trHeight w:val="385"/>
          <w:jc w:val="center"/>
        </w:trPr>
        <w:tc>
          <w:tcPr>
            <w:tcW w:w="3102" w:type="dxa"/>
          </w:tcPr>
          <w:p w:rsidR="00123F33" w:rsidRDefault="00123F33" w:rsidP="00BA2B72">
            <w:pPr>
              <w:rPr>
                <w:lang w:eastAsia="zh-CN"/>
              </w:rPr>
            </w:pPr>
            <w:r>
              <w:rPr>
                <w:lang w:eastAsia="zh-CN"/>
              </w:rPr>
              <w:t>N</w:t>
            </w:r>
            <w:r>
              <w:rPr>
                <w:rFonts w:hint="eastAsia"/>
                <w:lang w:eastAsia="zh-CN"/>
              </w:rPr>
              <w:t>on-</w:t>
            </w:r>
            <w:r>
              <w:rPr>
                <w:lang w:eastAsia="zh-CN"/>
              </w:rPr>
              <w:t>standard-alone scenario</w:t>
            </w:r>
          </w:p>
        </w:tc>
        <w:tc>
          <w:tcPr>
            <w:tcW w:w="3102" w:type="dxa"/>
          </w:tcPr>
          <w:p w:rsidR="00123F33" w:rsidRDefault="00123F33" w:rsidP="00BA2B72">
            <w:pPr>
              <w:rPr>
                <w:lang w:eastAsia="zh-CN"/>
              </w:rPr>
            </w:pPr>
            <w:r>
              <w:rPr>
                <w:lang w:eastAsia="zh-CN"/>
              </w:rPr>
              <w:t>L3 m</w:t>
            </w:r>
            <w:r>
              <w:rPr>
                <w:rFonts w:hint="eastAsia"/>
                <w:lang w:eastAsia="zh-CN"/>
              </w:rPr>
              <w:t>easurement</w:t>
            </w:r>
            <w:r>
              <w:rPr>
                <w:lang w:eastAsia="zh-CN"/>
              </w:rPr>
              <w:t>, L1 measurement</w:t>
            </w:r>
            <w:r>
              <w:rPr>
                <w:rFonts w:hint="eastAsia"/>
                <w:lang w:eastAsia="zh-CN"/>
              </w:rPr>
              <w:t>,</w:t>
            </w:r>
            <w:r>
              <w:rPr>
                <w:lang w:eastAsia="zh-CN"/>
              </w:rPr>
              <w:t xml:space="preserve"> time-frequency tracking </w:t>
            </w:r>
          </w:p>
        </w:tc>
        <w:tc>
          <w:tcPr>
            <w:tcW w:w="3103" w:type="dxa"/>
          </w:tcPr>
          <w:p w:rsidR="00123F33" w:rsidRDefault="00123F33" w:rsidP="00BA2B72">
            <w:pPr>
              <w:rPr>
                <w:lang w:eastAsia="zh-CN"/>
              </w:rPr>
            </w:pPr>
            <w:r>
              <w:rPr>
                <w:lang w:eastAsia="zh-CN"/>
              </w:rPr>
              <w:t>L3 m</w:t>
            </w:r>
            <w:r>
              <w:rPr>
                <w:rFonts w:hint="eastAsia"/>
                <w:lang w:eastAsia="zh-CN"/>
              </w:rPr>
              <w:t>easurement</w:t>
            </w:r>
            <w:r>
              <w:rPr>
                <w:lang w:eastAsia="zh-CN"/>
              </w:rPr>
              <w:t>, L1 measurement</w:t>
            </w:r>
            <w:r>
              <w:rPr>
                <w:rFonts w:hint="eastAsia"/>
                <w:lang w:eastAsia="zh-CN"/>
              </w:rPr>
              <w:t>,</w:t>
            </w:r>
            <w:r>
              <w:rPr>
                <w:lang w:eastAsia="zh-CN"/>
              </w:rPr>
              <w:t xml:space="preserve"> time-frequency tracking</w:t>
            </w:r>
          </w:p>
        </w:tc>
      </w:tr>
      <w:tr w:rsidR="00123F33" w:rsidTr="00BA2B72">
        <w:trPr>
          <w:trHeight w:val="341"/>
          <w:jc w:val="center"/>
        </w:trPr>
        <w:tc>
          <w:tcPr>
            <w:tcW w:w="3102" w:type="dxa"/>
          </w:tcPr>
          <w:p w:rsidR="00123F33" w:rsidRDefault="00123F33" w:rsidP="00BA2B72">
            <w:pPr>
              <w:rPr>
                <w:lang w:eastAsia="zh-CN"/>
              </w:rPr>
            </w:pPr>
            <w:r>
              <w:rPr>
                <w:lang w:eastAsia="zh-CN"/>
              </w:rPr>
              <w:t>Standard-alone scenario</w:t>
            </w:r>
          </w:p>
        </w:tc>
        <w:tc>
          <w:tcPr>
            <w:tcW w:w="3102" w:type="dxa"/>
          </w:tcPr>
          <w:p w:rsidR="00123F33" w:rsidRDefault="00123F33" w:rsidP="00BA2B72">
            <w:pPr>
              <w:rPr>
                <w:lang w:eastAsia="zh-CN"/>
              </w:rPr>
            </w:pPr>
            <w:r>
              <w:rPr>
                <w:lang w:eastAsia="zh-CN"/>
              </w:rPr>
              <w:t>I</w:t>
            </w:r>
            <w:r>
              <w:rPr>
                <w:rFonts w:hint="eastAsia"/>
                <w:lang w:eastAsia="zh-CN"/>
              </w:rPr>
              <w:t xml:space="preserve">nitial </w:t>
            </w:r>
            <w:r>
              <w:rPr>
                <w:lang w:eastAsia="zh-CN"/>
              </w:rPr>
              <w:t>access, L3 m</w:t>
            </w:r>
            <w:r>
              <w:rPr>
                <w:rFonts w:hint="eastAsia"/>
                <w:lang w:eastAsia="zh-CN"/>
              </w:rPr>
              <w:t>easurement</w:t>
            </w:r>
            <w:r>
              <w:rPr>
                <w:lang w:eastAsia="zh-CN"/>
              </w:rPr>
              <w:t>, L1 measurement</w:t>
            </w:r>
            <w:r>
              <w:rPr>
                <w:rFonts w:hint="eastAsia"/>
                <w:lang w:eastAsia="zh-CN"/>
              </w:rPr>
              <w:t>,</w:t>
            </w:r>
            <w:r>
              <w:rPr>
                <w:lang w:eastAsia="zh-CN"/>
              </w:rPr>
              <w:t xml:space="preserve"> time-frequency tracking</w:t>
            </w:r>
          </w:p>
        </w:tc>
        <w:tc>
          <w:tcPr>
            <w:tcW w:w="3103" w:type="dxa"/>
          </w:tcPr>
          <w:p w:rsidR="00123F33" w:rsidRDefault="00123F33" w:rsidP="00BA2B72">
            <w:pPr>
              <w:rPr>
                <w:lang w:eastAsia="zh-CN"/>
              </w:rPr>
            </w:pPr>
            <w:r>
              <w:rPr>
                <w:rFonts w:hint="eastAsia"/>
                <w:lang w:eastAsia="zh-CN"/>
              </w:rPr>
              <w:t>N.A.</w:t>
            </w:r>
          </w:p>
        </w:tc>
      </w:tr>
    </w:tbl>
    <w:p w:rsidR="00123F33" w:rsidRDefault="00123F33" w:rsidP="00123F33">
      <w:pPr>
        <w:rPr>
          <w:lang w:eastAsia="zh-CN"/>
        </w:rPr>
      </w:pPr>
    </w:p>
    <w:p w:rsidR="00123F33" w:rsidRDefault="00123F33" w:rsidP="00123F33">
      <w:pPr>
        <w:rPr>
          <w:lang w:eastAsia="zh-CN"/>
        </w:rPr>
      </w:pPr>
      <w:r>
        <w:rPr>
          <w:lang w:eastAsia="zh-CN"/>
        </w:rPr>
        <w:t>I</w:t>
      </w:r>
      <w:r>
        <w:rPr>
          <w:rFonts w:hint="eastAsia"/>
          <w:lang w:eastAsia="zh-CN"/>
        </w:rPr>
        <w:t xml:space="preserve">n </w:t>
      </w:r>
      <w:r w:rsidR="001F414D">
        <w:rPr>
          <w:lang w:eastAsia="zh-CN"/>
        </w:rPr>
        <w:t xml:space="preserve">LTE LAA and </w:t>
      </w:r>
      <w:r>
        <w:rPr>
          <w:lang w:eastAsia="zh-CN"/>
        </w:rPr>
        <w:t>LTE small cell on/off defined in Rel-12, DRS must contains PSS/SSS, because DRS has long periodicity and PSS/SSS can provide cell detection</w:t>
      </w:r>
      <w:r w:rsidR="00620FDD">
        <w:rPr>
          <w:lang w:eastAsia="zh-CN"/>
        </w:rPr>
        <w:t xml:space="preserve"> function</w:t>
      </w:r>
      <w:r>
        <w:rPr>
          <w:lang w:eastAsia="zh-CN"/>
        </w:rPr>
        <w:t xml:space="preserve"> to UE after long-term small-cell silence. Of course, in NR unlicensed band, SS/PBCH block should also provide th</w:t>
      </w:r>
      <w:r w:rsidR="00620FDD">
        <w:rPr>
          <w:lang w:eastAsia="zh-CN"/>
        </w:rPr>
        <w:t>is</w:t>
      </w:r>
      <w:r>
        <w:rPr>
          <w:lang w:eastAsia="zh-CN"/>
        </w:rPr>
        <w:t xml:space="preserve"> function to UE. This is true for both non-standard-alone and standard-alone scenarios.</w:t>
      </w:r>
    </w:p>
    <w:p w:rsidR="00123F33" w:rsidRDefault="00123F33" w:rsidP="00123F33">
      <w:pPr>
        <w:rPr>
          <w:lang w:eastAsia="zh-CN"/>
        </w:rPr>
      </w:pPr>
      <w:r>
        <w:rPr>
          <w:lang w:eastAsia="zh-CN"/>
        </w:rPr>
        <w:t xml:space="preserve">Furthermore, in standard-alone scenario, initial access </w:t>
      </w:r>
      <w:r w:rsidR="001F414D">
        <w:rPr>
          <w:lang w:eastAsia="zh-CN"/>
        </w:rPr>
        <w:t>has to</w:t>
      </w:r>
      <w:r>
        <w:rPr>
          <w:lang w:eastAsia="zh-CN"/>
        </w:rPr>
        <w:t xml:space="preserve"> be done by SS/PBCH block.</w:t>
      </w:r>
    </w:p>
    <w:p w:rsidR="00620FDD" w:rsidRDefault="00620FDD" w:rsidP="00123F33">
      <w:pPr>
        <w:rPr>
          <w:lang w:eastAsia="zh-CN"/>
        </w:rPr>
      </w:pPr>
      <w:r>
        <w:rPr>
          <w:lang w:eastAsia="zh-CN"/>
        </w:rPr>
        <w:t>It should be noted that, CSI-RS can</w:t>
      </w:r>
      <w:r w:rsidR="00A42BFF">
        <w:rPr>
          <w:lang w:eastAsia="zh-CN"/>
        </w:rPr>
        <w:t>not</w:t>
      </w:r>
      <w:r>
        <w:rPr>
          <w:lang w:eastAsia="zh-CN"/>
        </w:rPr>
        <w:t xml:space="preserve"> provide </w:t>
      </w:r>
      <w:r w:rsidR="00A42BFF">
        <w:rPr>
          <w:lang w:eastAsia="zh-CN"/>
        </w:rPr>
        <w:t>cell detection function, or</w:t>
      </w:r>
      <w:r>
        <w:rPr>
          <w:lang w:eastAsia="zh-CN"/>
        </w:rPr>
        <w:t xml:space="preserve"> initial access function</w:t>
      </w:r>
      <w:r w:rsidR="00A42BFF">
        <w:rPr>
          <w:lang w:eastAsia="zh-CN"/>
        </w:rPr>
        <w:t>, or idle-mode L3 measurement function</w:t>
      </w:r>
      <w:r w:rsidR="008A4F0E">
        <w:rPr>
          <w:lang w:eastAsia="zh-CN"/>
        </w:rPr>
        <w:t>. That’s maybe why it is</w:t>
      </w:r>
      <w:r w:rsidR="00746C54">
        <w:rPr>
          <w:lang w:eastAsia="zh-CN"/>
        </w:rPr>
        <w:t xml:space="preserve"> an </w:t>
      </w:r>
      <w:r w:rsidR="00A42BFF">
        <w:rPr>
          <w:lang w:eastAsia="zh-CN"/>
        </w:rPr>
        <w:t xml:space="preserve">optional </w:t>
      </w:r>
      <w:r w:rsidR="00746C54">
        <w:rPr>
          <w:lang w:eastAsia="zh-CN"/>
        </w:rPr>
        <w:t xml:space="preserve">RS </w:t>
      </w:r>
      <w:r w:rsidR="00A42BFF">
        <w:rPr>
          <w:lang w:eastAsia="zh-CN"/>
        </w:rPr>
        <w:t>for DRS</w:t>
      </w:r>
      <w:r>
        <w:rPr>
          <w:lang w:eastAsia="zh-CN"/>
        </w:rPr>
        <w:t>.</w:t>
      </w:r>
      <w:r w:rsidR="00A42BFF">
        <w:rPr>
          <w:lang w:eastAsia="zh-CN"/>
        </w:rPr>
        <w:t xml:space="preserve"> </w:t>
      </w:r>
      <w:r w:rsidR="001961F3">
        <w:rPr>
          <w:lang w:eastAsia="zh-CN"/>
        </w:rPr>
        <w:t>Also, in some companies view, periodic CSI-RS independent of DRS may be infeasib</w:t>
      </w:r>
      <w:r w:rsidR="001961F3" w:rsidRPr="0047718A">
        <w:rPr>
          <w:lang w:eastAsia="zh-CN"/>
        </w:rPr>
        <w:t>le [1][2]</w:t>
      </w:r>
      <w:r w:rsidR="0079170D" w:rsidRPr="0047718A">
        <w:rPr>
          <w:lang w:eastAsia="zh-CN"/>
        </w:rPr>
        <w:t>[3]</w:t>
      </w:r>
      <w:r w:rsidR="001961F3" w:rsidRPr="0047718A">
        <w:rPr>
          <w:lang w:eastAsia="zh-CN"/>
        </w:rPr>
        <w:t>.</w:t>
      </w:r>
      <w:r w:rsidR="00BF31B5">
        <w:rPr>
          <w:lang w:eastAsia="zh-CN"/>
        </w:rPr>
        <w:t xml:space="preserve"> I</w:t>
      </w:r>
      <w:r w:rsidR="00746C54">
        <w:rPr>
          <w:lang w:eastAsia="zh-CN"/>
        </w:rPr>
        <w:t>n our view, t</w:t>
      </w:r>
      <w:r w:rsidR="00A42BFF">
        <w:rPr>
          <w:lang w:eastAsia="zh-CN"/>
        </w:rPr>
        <w:t>h</w:t>
      </w:r>
      <w:r w:rsidR="00746C54">
        <w:rPr>
          <w:lang w:eastAsia="zh-CN"/>
        </w:rPr>
        <w:t>e optional</w:t>
      </w:r>
      <w:r w:rsidR="00A42BFF">
        <w:rPr>
          <w:lang w:eastAsia="zh-CN"/>
        </w:rPr>
        <w:t xml:space="preserve"> periodic CSI-RS </w:t>
      </w:r>
      <w:r w:rsidR="00746C54">
        <w:rPr>
          <w:lang w:eastAsia="zh-CN"/>
        </w:rPr>
        <w:t xml:space="preserve">can be </w:t>
      </w:r>
      <w:r w:rsidR="00A42BFF">
        <w:rPr>
          <w:lang w:eastAsia="zh-CN"/>
        </w:rPr>
        <w:t xml:space="preserve">defined in DRS </w:t>
      </w:r>
      <w:r w:rsidR="00746C54">
        <w:rPr>
          <w:lang w:eastAsia="zh-CN"/>
        </w:rPr>
        <w:t>in</w:t>
      </w:r>
      <w:r w:rsidR="00A42BFF">
        <w:rPr>
          <w:lang w:eastAsia="zh-CN"/>
        </w:rPr>
        <w:t xml:space="preserve"> NR unlicensed band</w:t>
      </w:r>
      <w:r w:rsidR="0079170D">
        <w:rPr>
          <w:lang w:eastAsia="zh-CN"/>
        </w:rPr>
        <w:t>, at least</w:t>
      </w:r>
      <w:r w:rsidR="00746C54">
        <w:rPr>
          <w:lang w:eastAsia="zh-CN"/>
        </w:rPr>
        <w:t xml:space="preserve"> for purpose of </w:t>
      </w:r>
      <w:r w:rsidR="001961F3">
        <w:rPr>
          <w:lang w:eastAsia="zh-CN"/>
        </w:rPr>
        <w:t>CSI-RS based L3/L1 measurement.</w:t>
      </w:r>
    </w:p>
    <w:p w:rsidR="00123F33" w:rsidRPr="00FE1C85" w:rsidRDefault="001F414D" w:rsidP="00123F33">
      <w:pPr>
        <w:rPr>
          <w:lang w:eastAsia="zh-CN"/>
        </w:rPr>
      </w:pPr>
      <w:r>
        <w:rPr>
          <w:lang w:eastAsia="zh-CN"/>
        </w:rPr>
        <w:t>As a conclusion</w:t>
      </w:r>
      <w:r w:rsidR="00123F33" w:rsidRPr="00FE1C85">
        <w:rPr>
          <w:lang w:eastAsia="zh-CN"/>
        </w:rPr>
        <w:t xml:space="preserve">, we have the following </w:t>
      </w:r>
      <w:r w:rsidR="00123F33">
        <w:rPr>
          <w:lang w:eastAsia="zh-CN"/>
        </w:rPr>
        <w:t>proposal</w:t>
      </w:r>
      <w:r w:rsidR="00123F33" w:rsidRPr="00FE1C85">
        <w:rPr>
          <w:lang w:eastAsia="zh-CN"/>
        </w:rPr>
        <w:t>.</w:t>
      </w:r>
      <w:r w:rsidR="00123F33" w:rsidRPr="00FE1C85">
        <w:rPr>
          <w:rFonts w:hint="eastAsia"/>
          <w:lang w:eastAsia="zh-CN"/>
        </w:rPr>
        <w:t xml:space="preserve"> </w:t>
      </w:r>
    </w:p>
    <w:p w:rsidR="00123F33" w:rsidRPr="00FE1C85" w:rsidRDefault="00123F33" w:rsidP="00123F33">
      <w:pPr>
        <w:rPr>
          <w:b/>
          <w:i/>
          <w:lang w:eastAsia="zh-CN"/>
        </w:rPr>
      </w:pPr>
      <w:r>
        <w:rPr>
          <w:b/>
          <w:i/>
          <w:lang w:eastAsia="zh-CN"/>
        </w:rPr>
        <w:t xml:space="preserve">Proposal </w:t>
      </w:r>
      <w:r w:rsidR="007551BE">
        <w:rPr>
          <w:b/>
          <w:i/>
          <w:lang w:eastAsia="zh-CN"/>
        </w:rPr>
        <w:t>2</w:t>
      </w:r>
      <w:r w:rsidRPr="00FE1C85">
        <w:rPr>
          <w:rFonts w:hint="eastAsia"/>
          <w:b/>
          <w:i/>
          <w:lang w:eastAsia="zh-CN"/>
        </w:rPr>
        <w:t>: SS/PBCH block</w:t>
      </w:r>
      <w:r>
        <w:rPr>
          <w:b/>
          <w:i/>
          <w:lang w:eastAsia="zh-CN"/>
        </w:rPr>
        <w:t xml:space="preserve"> should be </w:t>
      </w:r>
      <w:r w:rsidR="000815AA">
        <w:rPr>
          <w:b/>
          <w:i/>
          <w:lang w:eastAsia="zh-CN"/>
        </w:rPr>
        <w:t xml:space="preserve">studied </w:t>
      </w:r>
      <w:r>
        <w:rPr>
          <w:b/>
          <w:i/>
          <w:lang w:eastAsia="zh-CN"/>
        </w:rPr>
        <w:t>in</w:t>
      </w:r>
      <w:r w:rsidRPr="00123F33">
        <w:rPr>
          <w:b/>
          <w:i/>
          <w:lang w:eastAsia="zh-CN"/>
        </w:rPr>
        <w:t xml:space="preserve"> </w:t>
      </w:r>
      <w:r>
        <w:rPr>
          <w:b/>
          <w:i/>
          <w:lang w:eastAsia="zh-CN"/>
        </w:rPr>
        <w:t>NR unlicensed band</w:t>
      </w:r>
      <w:r w:rsidRPr="00FE1C85">
        <w:rPr>
          <w:b/>
          <w:i/>
          <w:lang w:eastAsia="zh-CN"/>
        </w:rPr>
        <w:t>.</w:t>
      </w:r>
    </w:p>
    <w:p w:rsidR="00F855CF" w:rsidRPr="00F855CF" w:rsidRDefault="00F855CF" w:rsidP="007941D2">
      <w:pPr>
        <w:rPr>
          <w:lang w:eastAsia="zh-CN"/>
        </w:rPr>
      </w:pPr>
    </w:p>
    <w:p w:rsidR="007D63E9" w:rsidRDefault="00BC7FB6" w:rsidP="007D63E9">
      <w:pPr>
        <w:pStyle w:val="2"/>
        <w:rPr>
          <w:lang w:eastAsia="zh-CN"/>
        </w:rPr>
      </w:pPr>
      <w:r>
        <w:rPr>
          <w:lang w:eastAsia="zh-CN"/>
        </w:rPr>
        <w:t>Potential d</w:t>
      </w:r>
      <w:r w:rsidR="007D63E9">
        <w:rPr>
          <w:lang w:eastAsia="zh-CN"/>
        </w:rPr>
        <w:t>esign of SS/PBCH block in NR unlicensed band</w:t>
      </w:r>
    </w:p>
    <w:p w:rsidR="00F855CF" w:rsidRDefault="00BF31B5" w:rsidP="007941D2">
      <w:pPr>
        <w:rPr>
          <w:lang w:eastAsia="zh-CN"/>
        </w:rPr>
      </w:pPr>
      <w:r>
        <w:rPr>
          <w:rFonts w:hint="eastAsia"/>
          <w:lang w:eastAsia="zh-CN"/>
        </w:rPr>
        <w:t xml:space="preserve">We </w:t>
      </w:r>
      <w:r>
        <w:rPr>
          <w:lang w:eastAsia="zh-CN"/>
        </w:rPr>
        <w:t>discus</w:t>
      </w:r>
      <w:r>
        <w:rPr>
          <w:rFonts w:hint="eastAsia"/>
          <w:lang w:eastAsia="zh-CN"/>
        </w:rPr>
        <w:t xml:space="preserve">s the potential design </w:t>
      </w:r>
      <w:r>
        <w:rPr>
          <w:lang w:eastAsia="zh-CN"/>
        </w:rPr>
        <w:t>of SS/PBCH block in NR unlicensed band in this section.</w:t>
      </w:r>
    </w:p>
    <w:p w:rsidR="00F36A72" w:rsidRDefault="00F36A72" w:rsidP="00F36A72">
      <w:pPr>
        <w:pStyle w:val="3"/>
        <w:rPr>
          <w:lang w:eastAsia="zh-CN"/>
        </w:rPr>
      </w:pPr>
      <w:r>
        <w:rPr>
          <w:lang w:eastAsia="zh-CN"/>
        </w:rPr>
        <w:t>Inherit characteristics</w:t>
      </w:r>
      <w:r>
        <w:rPr>
          <w:rFonts w:hint="eastAsia"/>
          <w:lang w:eastAsia="zh-CN"/>
        </w:rPr>
        <w:t xml:space="preserve"> </w:t>
      </w:r>
      <w:r>
        <w:rPr>
          <w:lang w:eastAsia="zh-CN"/>
        </w:rPr>
        <w:t xml:space="preserve">of SS/PBCH block </w:t>
      </w:r>
      <w:r w:rsidR="003F598E">
        <w:rPr>
          <w:lang w:eastAsia="zh-CN"/>
        </w:rPr>
        <w:t xml:space="preserve">of </w:t>
      </w:r>
      <w:r>
        <w:rPr>
          <w:lang w:eastAsia="zh-CN"/>
        </w:rPr>
        <w:t>Rel-15 NR for licensed band</w:t>
      </w:r>
    </w:p>
    <w:p w:rsidR="00BF31B5" w:rsidRPr="00BF31B5" w:rsidRDefault="00BF31B5" w:rsidP="00BF31B5">
      <w:pPr>
        <w:rPr>
          <w:lang w:val="en-GB" w:eastAsia="zh-CN"/>
        </w:rPr>
      </w:pPr>
      <w:r>
        <w:rPr>
          <w:lang w:eastAsia="zh-CN"/>
        </w:rPr>
        <w:t xml:space="preserve">SS/PBCH block defined in Rel-15 NR for licensed band </w:t>
      </w:r>
      <w:r>
        <w:rPr>
          <w:rFonts w:hint="eastAsia"/>
          <w:lang w:eastAsia="zh-CN"/>
        </w:rPr>
        <w:t>should be the starting point of design of SS/P</w:t>
      </w:r>
      <w:r>
        <w:rPr>
          <w:lang w:eastAsia="zh-CN"/>
        </w:rPr>
        <w:t>BCH block in NR unlicensed band. In fact, we</w:t>
      </w:r>
      <w:r>
        <w:rPr>
          <w:rFonts w:hint="eastAsia"/>
          <w:lang w:eastAsia="zh-CN"/>
        </w:rPr>
        <w:t xml:space="preserve"> should keep some </w:t>
      </w:r>
      <w:r>
        <w:rPr>
          <w:lang w:eastAsia="zh-CN"/>
        </w:rPr>
        <w:t>characteristics</w:t>
      </w:r>
      <w:r>
        <w:rPr>
          <w:rFonts w:hint="eastAsia"/>
          <w:lang w:eastAsia="zh-CN"/>
        </w:rPr>
        <w:t xml:space="preserve"> of</w:t>
      </w:r>
      <w:r>
        <w:rPr>
          <w:lang w:eastAsia="zh-CN"/>
        </w:rPr>
        <w:t xml:space="preserve"> SS/PBCH block in Rel-15 NR. These characteristics are discussed as follows.</w:t>
      </w:r>
    </w:p>
    <w:p w:rsidR="00F36A72" w:rsidRPr="00F36A72" w:rsidRDefault="00F855CF" w:rsidP="00F36A72">
      <w:pPr>
        <w:pStyle w:val="4"/>
        <w:rPr>
          <w:sz w:val="22"/>
          <w:lang w:eastAsia="zh-CN"/>
        </w:rPr>
      </w:pPr>
      <w:r w:rsidRPr="00F36A72">
        <w:rPr>
          <w:sz w:val="22"/>
          <w:lang w:eastAsia="zh-CN"/>
        </w:rPr>
        <w:lastRenderedPageBreak/>
        <w:t xml:space="preserve">Beam </w:t>
      </w:r>
      <w:r w:rsidR="00F36A72" w:rsidRPr="00F36A72">
        <w:rPr>
          <w:sz w:val="22"/>
          <w:lang w:eastAsia="zh-CN"/>
        </w:rPr>
        <w:t>sweeping</w:t>
      </w:r>
    </w:p>
    <w:p w:rsidR="0079170D" w:rsidRDefault="0079170D" w:rsidP="00F36A72">
      <w:pPr>
        <w:rPr>
          <w:lang w:eastAsia="zh-CN"/>
        </w:rPr>
      </w:pPr>
      <w:r>
        <w:rPr>
          <w:lang w:eastAsia="zh-CN"/>
        </w:rPr>
        <w:t xml:space="preserve">To achieve beamforming gain and guarantee coverage, beam sweeping of </w:t>
      </w:r>
      <w:r w:rsidR="00F855CF">
        <w:rPr>
          <w:lang w:eastAsia="zh-CN"/>
        </w:rPr>
        <w:t xml:space="preserve">SS/PBCH block </w:t>
      </w:r>
      <w:r>
        <w:rPr>
          <w:lang w:eastAsia="zh-CN"/>
        </w:rPr>
        <w:t xml:space="preserve">may be supported </w:t>
      </w:r>
      <w:r w:rsidR="00F855CF">
        <w:rPr>
          <w:lang w:eastAsia="zh-CN"/>
        </w:rPr>
        <w:t>in NR unlicensed band</w:t>
      </w:r>
      <w:r w:rsidR="006A7359">
        <w:rPr>
          <w:lang w:eastAsia="zh-CN"/>
        </w:rPr>
        <w:t>. In our view, t</w:t>
      </w:r>
      <w:r w:rsidR="0098013A">
        <w:rPr>
          <w:lang w:eastAsia="zh-CN"/>
        </w:rPr>
        <w:t xml:space="preserve">he number of SS/PBCH blocks in a round of beam sweeping may be comparable to that defined in Rel-15 NR, </w:t>
      </w:r>
      <w:r w:rsidR="006A7359">
        <w:rPr>
          <w:lang w:eastAsia="zh-CN"/>
        </w:rPr>
        <w:t>because it is possible that there are large number of beams in some deployment scenarios, and supporting sufficient number of beams of SS/PBCH block has benefit for forward compatibility.</w:t>
      </w:r>
    </w:p>
    <w:p w:rsidR="009424BE" w:rsidRPr="00F36A72" w:rsidRDefault="009424BE" w:rsidP="009424BE">
      <w:pPr>
        <w:pStyle w:val="4"/>
        <w:rPr>
          <w:sz w:val="22"/>
          <w:lang w:eastAsia="zh-CN"/>
        </w:rPr>
      </w:pPr>
      <w:r w:rsidRPr="00F36A72">
        <w:rPr>
          <w:sz w:val="22"/>
          <w:lang w:eastAsia="zh-CN"/>
        </w:rPr>
        <w:t xml:space="preserve">Beam </w:t>
      </w:r>
      <w:r>
        <w:rPr>
          <w:sz w:val="22"/>
          <w:lang w:eastAsia="zh-CN"/>
        </w:rPr>
        <w:t>management</w:t>
      </w:r>
    </w:p>
    <w:p w:rsidR="009424BE" w:rsidRDefault="009424BE" w:rsidP="00F36A72">
      <w:pPr>
        <w:rPr>
          <w:lang w:eastAsia="zh-CN"/>
        </w:rPr>
      </w:pPr>
      <w:r>
        <w:rPr>
          <w:rFonts w:hint="eastAsia"/>
          <w:lang w:eastAsia="zh-CN"/>
        </w:rPr>
        <w:t xml:space="preserve">In Rel-15 NR, </w:t>
      </w:r>
      <w:r>
        <w:rPr>
          <w:lang w:eastAsia="zh-CN"/>
        </w:rPr>
        <w:t xml:space="preserve">beam management </w:t>
      </w:r>
      <w:r w:rsidR="002F3275">
        <w:rPr>
          <w:lang w:eastAsia="zh-CN"/>
        </w:rPr>
        <w:t xml:space="preserve">can be partially </w:t>
      </w:r>
      <w:r>
        <w:rPr>
          <w:lang w:eastAsia="zh-CN"/>
        </w:rPr>
        <w:t xml:space="preserve">based on </w:t>
      </w:r>
      <w:r w:rsidR="002F3275">
        <w:rPr>
          <w:rFonts w:hint="eastAsia"/>
          <w:lang w:eastAsia="zh-CN"/>
        </w:rPr>
        <w:t>SS/PBCH block</w:t>
      </w:r>
      <w:r w:rsidR="009152F8">
        <w:rPr>
          <w:lang w:eastAsia="zh-CN"/>
        </w:rPr>
        <w:t xml:space="preserve">. SS/PBCH block serves like </w:t>
      </w:r>
      <w:r w:rsidR="000D04DA">
        <w:rPr>
          <w:lang w:eastAsia="zh-CN"/>
        </w:rPr>
        <w:t xml:space="preserve">signals for </w:t>
      </w:r>
      <w:r w:rsidR="009152F8">
        <w:rPr>
          <w:lang w:eastAsia="zh-CN"/>
        </w:rPr>
        <w:t xml:space="preserve">“sector” and provides mainly coverage-like </w:t>
      </w:r>
      <w:r w:rsidR="000D04DA">
        <w:rPr>
          <w:lang w:eastAsia="zh-CN"/>
        </w:rPr>
        <w:t>beam</w:t>
      </w:r>
      <w:r w:rsidR="009152F8">
        <w:rPr>
          <w:lang w:eastAsia="zh-CN"/>
        </w:rPr>
        <w:t xml:space="preserve">. </w:t>
      </w:r>
      <w:r w:rsidR="008B36D2">
        <w:rPr>
          <w:lang w:eastAsia="zh-CN"/>
        </w:rPr>
        <w:t xml:space="preserve">It should be noted that </w:t>
      </w:r>
      <w:r w:rsidR="009152F8">
        <w:rPr>
          <w:lang w:eastAsia="zh-CN"/>
        </w:rPr>
        <w:t>Sector Level Sweeping (SLS) is</w:t>
      </w:r>
      <w:r w:rsidR="000D04DA">
        <w:rPr>
          <w:lang w:eastAsia="zh-CN"/>
        </w:rPr>
        <w:t xml:space="preserve"> already</w:t>
      </w:r>
      <w:r w:rsidR="009152F8">
        <w:rPr>
          <w:lang w:eastAsia="zh-CN"/>
        </w:rPr>
        <w:t xml:space="preserve"> defined for beam training in 802.11a</w:t>
      </w:r>
      <w:r w:rsidR="009152F8" w:rsidRPr="0047718A">
        <w:rPr>
          <w:lang w:eastAsia="zh-CN"/>
        </w:rPr>
        <w:t>d</w:t>
      </w:r>
      <w:r w:rsidR="000D04DA" w:rsidRPr="0047718A">
        <w:rPr>
          <w:lang w:eastAsia="zh-CN"/>
        </w:rPr>
        <w:t xml:space="preserve"> [4]</w:t>
      </w:r>
      <w:r w:rsidR="009152F8" w:rsidRPr="0047718A">
        <w:rPr>
          <w:lang w:eastAsia="zh-CN"/>
        </w:rPr>
        <w:t>, w</w:t>
      </w:r>
      <w:r w:rsidR="009152F8">
        <w:rPr>
          <w:lang w:eastAsia="zh-CN"/>
        </w:rPr>
        <w:t xml:space="preserve">hich </w:t>
      </w:r>
      <w:r w:rsidR="008E2805">
        <w:rPr>
          <w:lang w:eastAsia="zh-CN"/>
        </w:rPr>
        <w:t>reflects</w:t>
      </w:r>
      <w:r w:rsidR="009152F8">
        <w:rPr>
          <w:lang w:eastAsia="zh-CN"/>
        </w:rPr>
        <w:t xml:space="preserve"> the coarse beam </w:t>
      </w:r>
      <w:r w:rsidR="008E2805">
        <w:rPr>
          <w:lang w:eastAsia="zh-CN"/>
        </w:rPr>
        <w:t xml:space="preserve">training </w:t>
      </w:r>
      <w:r w:rsidR="001F414D">
        <w:rPr>
          <w:lang w:eastAsia="zh-CN"/>
        </w:rPr>
        <w:t>is</w:t>
      </w:r>
      <w:r w:rsidR="008E2805">
        <w:rPr>
          <w:lang w:eastAsia="zh-CN"/>
        </w:rPr>
        <w:t xml:space="preserve"> necessary </w:t>
      </w:r>
      <w:r w:rsidR="001F414D">
        <w:rPr>
          <w:lang w:eastAsia="zh-CN"/>
        </w:rPr>
        <w:t xml:space="preserve">for beam training </w:t>
      </w:r>
      <w:r w:rsidR="008E2805">
        <w:rPr>
          <w:lang w:eastAsia="zh-CN"/>
        </w:rPr>
        <w:t>in unlicensed band</w:t>
      </w:r>
      <w:r w:rsidR="008B36D2">
        <w:rPr>
          <w:lang w:eastAsia="zh-CN"/>
        </w:rPr>
        <w:t xml:space="preserve">. </w:t>
      </w:r>
      <w:r w:rsidR="008E2805">
        <w:rPr>
          <w:lang w:eastAsia="zh-CN"/>
        </w:rPr>
        <w:t>Therefore, in our view,</w:t>
      </w:r>
      <w:r w:rsidR="009152F8">
        <w:rPr>
          <w:lang w:eastAsia="zh-CN"/>
        </w:rPr>
        <w:t xml:space="preserve"> SS/PBCH block can be used in beam management in NR unlicensed band</w:t>
      </w:r>
      <w:r w:rsidR="002F3275">
        <w:rPr>
          <w:lang w:eastAsia="zh-CN"/>
        </w:rPr>
        <w:t>.</w:t>
      </w:r>
    </w:p>
    <w:p w:rsidR="00F36A72" w:rsidRPr="00F36A72" w:rsidRDefault="00F36A72" w:rsidP="00F36A72">
      <w:pPr>
        <w:pStyle w:val="4"/>
        <w:rPr>
          <w:sz w:val="22"/>
          <w:lang w:eastAsia="zh-CN"/>
        </w:rPr>
      </w:pPr>
      <w:r w:rsidRPr="00F36A72">
        <w:rPr>
          <w:sz w:val="22"/>
          <w:lang w:eastAsia="zh-CN"/>
        </w:rPr>
        <w:t>Inclusion of PSS/SSS/PBCH</w:t>
      </w:r>
    </w:p>
    <w:p w:rsidR="00F855CF" w:rsidRDefault="00A26632" w:rsidP="00F36A72">
      <w:pPr>
        <w:rPr>
          <w:lang w:eastAsia="zh-CN"/>
        </w:rPr>
      </w:pPr>
      <w:r>
        <w:rPr>
          <w:lang w:eastAsia="zh-CN"/>
        </w:rPr>
        <w:t xml:space="preserve">SS/PBCH block in NR unlicensed band should include PSS/SSS/PBCH. PSS/SSS is mandatory for discovery function that have supported in LTE LAA. For stand-alone scenario, PBCH is also necessary to deliver MIB (Master Information Block). For non-stand-alone scenario, PBCH (at least PBCH DMRS) is necessary to convey timing information, e.g. SS/PBCH time index. Thus, PBCH (at least PBCH DMRS) </w:t>
      </w:r>
      <w:r w:rsidR="001F414D">
        <w:rPr>
          <w:lang w:eastAsia="zh-CN"/>
        </w:rPr>
        <w:t xml:space="preserve">should be included in </w:t>
      </w:r>
      <w:r w:rsidR="00340681">
        <w:rPr>
          <w:lang w:eastAsia="zh-CN"/>
        </w:rPr>
        <w:t>“</w:t>
      </w:r>
      <w:r w:rsidR="001F414D">
        <w:rPr>
          <w:lang w:eastAsia="zh-CN"/>
        </w:rPr>
        <w:t>SS/PBCH block</w:t>
      </w:r>
      <w:r w:rsidR="00340681">
        <w:rPr>
          <w:lang w:eastAsia="zh-CN"/>
        </w:rPr>
        <w:t>”</w:t>
      </w:r>
      <w:r>
        <w:rPr>
          <w:lang w:eastAsia="zh-CN"/>
        </w:rPr>
        <w:t xml:space="preserve"> for NR unlicensed band.</w:t>
      </w:r>
    </w:p>
    <w:p w:rsidR="00F36A72" w:rsidRPr="00F36A72" w:rsidRDefault="00245DC6" w:rsidP="00F36A72">
      <w:pPr>
        <w:pStyle w:val="4"/>
        <w:rPr>
          <w:sz w:val="22"/>
          <w:lang w:eastAsia="zh-CN"/>
        </w:rPr>
      </w:pPr>
      <w:r w:rsidRPr="00F36A72">
        <w:rPr>
          <w:sz w:val="22"/>
          <w:lang w:eastAsia="zh-CN"/>
        </w:rPr>
        <w:t>Association with common search space</w:t>
      </w:r>
    </w:p>
    <w:p w:rsidR="00245DC6" w:rsidRDefault="00245DC6" w:rsidP="00F36A72">
      <w:pPr>
        <w:rPr>
          <w:lang w:eastAsia="zh-CN"/>
        </w:rPr>
      </w:pPr>
      <w:r>
        <w:rPr>
          <w:lang w:eastAsia="zh-CN"/>
        </w:rPr>
        <w:t>For stand-alone scenario, common search space, e.g. for RMSI</w:t>
      </w:r>
      <w:r w:rsidR="007551BE">
        <w:rPr>
          <w:lang w:eastAsia="zh-CN"/>
        </w:rPr>
        <w:t xml:space="preserve">, </w:t>
      </w:r>
      <w:r>
        <w:rPr>
          <w:lang w:eastAsia="zh-CN"/>
        </w:rPr>
        <w:t xml:space="preserve"> paging</w:t>
      </w:r>
      <w:r w:rsidR="007551BE">
        <w:rPr>
          <w:lang w:eastAsia="zh-CN"/>
        </w:rPr>
        <w:t>, MSG2/4</w:t>
      </w:r>
      <w:r>
        <w:rPr>
          <w:lang w:eastAsia="zh-CN"/>
        </w:rPr>
        <w:t xml:space="preserve"> transmission, should be supported, and by default these types of common search space should associate with SS/PBCH block for UE determining the monitor</w:t>
      </w:r>
      <w:r w:rsidR="00340681">
        <w:rPr>
          <w:lang w:eastAsia="zh-CN"/>
        </w:rPr>
        <w:t xml:space="preserve"> window</w:t>
      </w:r>
      <w:r>
        <w:rPr>
          <w:lang w:eastAsia="zh-CN"/>
        </w:rPr>
        <w:t xml:space="preserve"> of common search space. </w:t>
      </w:r>
    </w:p>
    <w:p w:rsidR="00E844E5" w:rsidRPr="00E844E5" w:rsidRDefault="00E844E5" w:rsidP="007551BE">
      <w:pPr>
        <w:pStyle w:val="4"/>
        <w:rPr>
          <w:sz w:val="22"/>
          <w:lang w:eastAsia="zh-CN"/>
        </w:rPr>
      </w:pPr>
      <w:r>
        <w:rPr>
          <w:sz w:val="22"/>
          <w:lang w:eastAsia="zh-CN"/>
        </w:rPr>
        <w:t xml:space="preserve">Measurement </w:t>
      </w:r>
      <w:r w:rsidR="0024729F">
        <w:rPr>
          <w:sz w:val="22"/>
          <w:lang w:eastAsia="zh-CN"/>
        </w:rPr>
        <w:t>p</w:t>
      </w:r>
      <w:r>
        <w:rPr>
          <w:sz w:val="22"/>
          <w:lang w:eastAsia="zh-CN"/>
        </w:rPr>
        <w:t>erformance of PSS/SSS/PBCH</w:t>
      </w:r>
    </w:p>
    <w:p w:rsidR="007551BE" w:rsidRDefault="007551BE" w:rsidP="007551BE">
      <w:pPr>
        <w:rPr>
          <w:lang w:eastAsia="zh-CN"/>
        </w:rPr>
      </w:pPr>
      <w:r>
        <w:rPr>
          <w:lang w:eastAsia="zh-CN"/>
        </w:rPr>
        <w:t>Resource overhead of PSS/SSS/CRS in DRS in LTE LAA and PSS/SSS/PBCH-DMRS in an SS/PBCH block in NR is listed in the following table.</w:t>
      </w:r>
    </w:p>
    <w:p w:rsidR="007551BE" w:rsidRPr="004363FA" w:rsidRDefault="007551BE" w:rsidP="007551BE">
      <w:pPr>
        <w:jc w:val="center"/>
        <w:rPr>
          <w:b/>
          <w:lang w:eastAsia="zh-CN"/>
        </w:rPr>
      </w:pPr>
      <w:r w:rsidRPr="004363FA">
        <w:rPr>
          <w:b/>
          <w:lang w:eastAsia="zh-CN"/>
        </w:rPr>
        <w:t>Table</w:t>
      </w:r>
      <w:r>
        <w:rPr>
          <w:b/>
          <w:lang w:eastAsia="zh-CN"/>
        </w:rPr>
        <w:t xml:space="preserve"> </w:t>
      </w:r>
      <w:r w:rsidRPr="0047718A">
        <w:rPr>
          <w:b/>
          <w:lang w:eastAsia="zh-CN"/>
        </w:rPr>
        <w:t>3</w:t>
      </w:r>
      <w:r w:rsidRPr="004363FA">
        <w:rPr>
          <w:b/>
          <w:lang w:eastAsia="zh-CN"/>
        </w:rPr>
        <w:t xml:space="preserve">: </w:t>
      </w:r>
      <w:r w:rsidRPr="00F7126B">
        <w:rPr>
          <w:b/>
          <w:lang w:eastAsia="zh-CN"/>
        </w:rPr>
        <w:t xml:space="preserve">Resource overhead of PSS/SSS/CRS in DRS in LTE LAA and PSS/SSS/PBCH-DMRS in an SS/PBCH </w:t>
      </w:r>
      <w:r>
        <w:rPr>
          <w:b/>
          <w:lang w:eastAsia="zh-CN"/>
        </w:rPr>
        <w:t xml:space="preserve">block </w:t>
      </w:r>
      <w:r w:rsidRPr="00F7126B">
        <w:rPr>
          <w:b/>
          <w:lang w:eastAsia="zh-CN"/>
        </w:rPr>
        <w:t>in NR</w:t>
      </w:r>
      <w:r w:rsidRPr="004363FA">
        <w:rPr>
          <w:b/>
          <w:lang w:eastAsia="zh-CN"/>
        </w:rPr>
        <w:t xml:space="preserve"> </w:t>
      </w:r>
    </w:p>
    <w:tbl>
      <w:tblPr>
        <w:tblStyle w:val="ac"/>
        <w:tblW w:w="0" w:type="auto"/>
        <w:jc w:val="center"/>
        <w:tblLook w:val="04A0" w:firstRow="1" w:lastRow="0" w:firstColumn="1" w:lastColumn="0" w:noHBand="0" w:noVBand="1"/>
      </w:tblPr>
      <w:tblGrid>
        <w:gridCol w:w="3102"/>
        <w:gridCol w:w="3102"/>
        <w:gridCol w:w="3103"/>
      </w:tblGrid>
      <w:tr w:rsidR="007551BE" w:rsidTr="00E56750">
        <w:trPr>
          <w:trHeight w:val="70"/>
          <w:jc w:val="center"/>
        </w:trPr>
        <w:tc>
          <w:tcPr>
            <w:tcW w:w="3102" w:type="dxa"/>
          </w:tcPr>
          <w:p w:rsidR="007551BE" w:rsidRDefault="007551BE" w:rsidP="00E56750">
            <w:pPr>
              <w:rPr>
                <w:lang w:eastAsia="zh-CN"/>
              </w:rPr>
            </w:pPr>
          </w:p>
        </w:tc>
        <w:tc>
          <w:tcPr>
            <w:tcW w:w="3102" w:type="dxa"/>
          </w:tcPr>
          <w:p w:rsidR="007551BE" w:rsidRDefault="007551BE" w:rsidP="00E56750">
            <w:pPr>
              <w:jc w:val="center"/>
              <w:rPr>
                <w:lang w:eastAsia="zh-CN"/>
              </w:rPr>
            </w:pPr>
            <w:r>
              <w:rPr>
                <w:lang w:eastAsia="zh-CN"/>
              </w:rPr>
              <w:t xml:space="preserve">Within DRS in </w:t>
            </w:r>
            <w:r>
              <w:rPr>
                <w:rFonts w:hint="eastAsia"/>
                <w:lang w:eastAsia="zh-CN"/>
              </w:rPr>
              <w:t>LTE LAA</w:t>
            </w:r>
          </w:p>
        </w:tc>
        <w:tc>
          <w:tcPr>
            <w:tcW w:w="3103" w:type="dxa"/>
          </w:tcPr>
          <w:p w:rsidR="007551BE" w:rsidRDefault="007551BE" w:rsidP="00E56750">
            <w:pPr>
              <w:jc w:val="center"/>
              <w:rPr>
                <w:lang w:eastAsia="zh-CN"/>
              </w:rPr>
            </w:pPr>
            <w:r>
              <w:rPr>
                <w:lang w:eastAsia="zh-CN"/>
              </w:rPr>
              <w:t xml:space="preserve">Within an SS/PBCH block </w:t>
            </w:r>
            <w:r>
              <w:rPr>
                <w:rFonts w:hint="eastAsia"/>
                <w:lang w:eastAsia="zh-CN"/>
              </w:rPr>
              <w:t>NR</w:t>
            </w:r>
          </w:p>
        </w:tc>
      </w:tr>
      <w:tr w:rsidR="007551BE" w:rsidTr="00E56750">
        <w:trPr>
          <w:trHeight w:val="385"/>
          <w:jc w:val="center"/>
        </w:trPr>
        <w:tc>
          <w:tcPr>
            <w:tcW w:w="3102" w:type="dxa"/>
          </w:tcPr>
          <w:p w:rsidR="007551BE" w:rsidRDefault="007551BE" w:rsidP="00E56750">
            <w:pPr>
              <w:rPr>
                <w:lang w:eastAsia="zh-CN"/>
              </w:rPr>
            </w:pPr>
            <w:r>
              <w:rPr>
                <w:rFonts w:hint="eastAsia"/>
                <w:lang w:eastAsia="zh-CN"/>
              </w:rPr>
              <w:t>PSS</w:t>
            </w:r>
          </w:p>
        </w:tc>
        <w:tc>
          <w:tcPr>
            <w:tcW w:w="3102" w:type="dxa"/>
          </w:tcPr>
          <w:p w:rsidR="007551BE" w:rsidRDefault="00215479" w:rsidP="00E56750">
            <w:pPr>
              <w:rPr>
                <w:lang w:eastAsia="zh-CN"/>
              </w:rPr>
            </w:pPr>
            <w:r>
              <w:rPr>
                <w:lang w:eastAsia="zh-CN"/>
              </w:rPr>
              <w:t>62</w:t>
            </w:r>
            <w:r w:rsidR="007551BE">
              <w:rPr>
                <w:rFonts w:hint="eastAsia"/>
                <w:lang w:eastAsia="zh-CN"/>
              </w:rPr>
              <w:t xml:space="preserve"> </w:t>
            </w:r>
            <w:r w:rsidR="007551BE">
              <w:rPr>
                <w:lang w:eastAsia="zh-CN"/>
              </w:rPr>
              <w:t>RE</w:t>
            </w:r>
            <w:r w:rsidR="007551BE">
              <w:rPr>
                <w:rFonts w:hint="eastAsia"/>
                <w:lang w:eastAsia="zh-CN"/>
              </w:rPr>
              <w:t>s</w:t>
            </w:r>
            <w:r>
              <w:rPr>
                <w:lang w:eastAsia="zh-CN"/>
              </w:rPr>
              <w:t xml:space="preserve"> (sequence length)</w:t>
            </w:r>
          </w:p>
        </w:tc>
        <w:tc>
          <w:tcPr>
            <w:tcW w:w="3103" w:type="dxa"/>
          </w:tcPr>
          <w:p w:rsidR="007551BE" w:rsidRDefault="007551BE" w:rsidP="00215479">
            <w:pPr>
              <w:rPr>
                <w:lang w:eastAsia="zh-CN"/>
              </w:rPr>
            </w:pPr>
            <w:r>
              <w:rPr>
                <w:rFonts w:hint="eastAsia"/>
                <w:lang w:eastAsia="zh-CN"/>
              </w:rPr>
              <w:t>1</w:t>
            </w:r>
            <w:r w:rsidR="00215479">
              <w:rPr>
                <w:lang w:eastAsia="zh-CN"/>
              </w:rPr>
              <w:t>27</w:t>
            </w:r>
            <w:r>
              <w:rPr>
                <w:rFonts w:hint="eastAsia"/>
                <w:lang w:eastAsia="zh-CN"/>
              </w:rPr>
              <w:t xml:space="preserve"> </w:t>
            </w:r>
            <w:r>
              <w:rPr>
                <w:lang w:eastAsia="zh-CN"/>
              </w:rPr>
              <w:t>RE</w:t>
            </w:r>
            <w:r>
              <w:rPr>
                <w:rFonts w:hint="eastAsia"/>
                <w:lang w:eastAsia="zh-CN"/>
              </w:rPr>
              <w:t>s</w:t>
            </w:r>
            <w:r w:rsidR="00215479">
              <w:rPr>
                <w:lang w:eastAsia="zh-CN"/>
              </w:rPr>
              <w:t xml:space="preserve"> (sequence length)</w:t>
            </w:r>
          </w:p>
        </w:tc>
      </w:tr>
      <w:tr w:rsidR="007551BE" w:rsidTr="00E56750">
        <w:trPr>
          <w:trHeight w:val="341"/>
          <w:jc w:val="center"/>
        </w:trPr>
        <w:tc>
          <w:tcPr>
            <w:tcW w:w="3102" w:type="dxa"/>
          </w:tcPr>
          <w:p w:rsidR="007551BE" w:rsidRDefault="007551BE" w:rsidP="00E56750">
            <w:pPr>
              <w:rPr>
                <w:lang w:eastAsia="zh-CN"/>
              </w:rPr>
            </w:pPr>
            <w:r>
              <w:rPr>
                <w:rFonts w:hint="eastAsia"/>
                <w:lang w:eastAsia="zh-CN"/>
              </w:rPr>
              <w:t>SSS</w:t>
            </w:r>
          </w:p>
        </w:tc>
        <w:tc>
          <w:tcPr>
            <w:tcW w:w="3102" w:type="dxa"/>
          </w:tcPr>
          <w:p w:rsidR="007551BE" w:rsidRDefault="00215479" w:rsidP="00E56750">
            <w:pPr>
              <w:rPr>
                <w:lang w:eastAsia="zh-CN"/>
              </w:rPr>
            </w:pPr>
            <w:r>
              <w:rPr>
                <w:lang w:eastAsia="zh-CN"/>
              </w:rPr>
              <w:t>62</w:t>
            </w:r>
            <w:r w:rsidR="007551BE">
              <w:rPr>
                <w:rFonts w:hint="eastAsia"/>
                <w:lang w:eastAsia="zh-CN"/>
              </w:rPr>
              <w:t xml:space="preserve"> </w:t>
            </w:r>
            <w:r w:rsidR="007551BE">
              <w:rPr>
                <w:lang w:eastAsia="zh-CN"/>
              </w:rPr>
              <w:t>RE</w:t>
            </w:r>
            <w:r w:rsidR="007551BE">
              <w:rPr>
                <w:rFonts w:hint="eastAsia"/>
                <w:lang w:eastAsia="zh-CN"/>
              </w:rPr>
              <w:t>s</w:t>
            </w:r>
            <w:r>
              <w:rPr>
                <w:lang w:eastAsia="zh-CN"/>
              </w:rPr>
              <w:t xml:space="preserve"> (sequence length)</w:t>
            </w:r>
          </w:p>
        </w:tc>
        <w:tc>
          <w:tcPr>
            <w:tcW w:w="3103" w:type="dxa"/>
          </w:tcPr>
          <w:p w:rsidR="007551BE" w:rsidRDefault="007551BE" w:rsidP="00215479">
            <w:pPr>
              <w:rPr>
                <w:lang w:eastAsia="zh-CN"/>
              </w:rPr>
            </w:pPr>
            <w:r>
              <w:rPr>
                <w:rFonts w:hint="eastAsia"/>
                <w:lang w:eastAsia="zh-CN"/>
              </w:rPr>
              <w:t>1</w:t>
            </w:r>
            <w:r w:rsidR="00215479">
              <w:rPr>
                <w:lang w:eastAsia="zh-CN"/>
              </w:rPr>
              <w:t>27</w:t>
            </w:r>
            <w:r>
              <w:rPr>
                <w:rFonts w:hint="eastAsia"/>
                <w:lang w:eastAsia="zh-CN"/>
              </w:rPr>
              <w:t xml:space="preserve"> </w:t>
            </w:r>
            <w:r>
              <w:rPr>
                <w:lang w:eastAsia="zh-CN"/>
              </w:rPr>
              <w:t>RE</w:t>
            </w:r>
            <w:r>
              <w:rPr>
                <w:rFonts w:hint="eastAsia"/>
                <w:lang w:eastAsia="zh-CN"/>
              </w:rPr>
              <w:t>s</w:t>
            </w:r>
            <w:r w:rsidR="00215479">
              <w:rPr>
                <w:lang w:eastAsia="zh-CN"/>
              </w:rPr>
              <w:t xml:space="preserve"> (sequence length)</w:t>
            </w:r>
          </w:p>
        </w:tc>
      </w:tr>
      <w:tr w:rsidR="007551BE" w:rsidTr="00E56750">
        <w:trPr>
          <w:trHeight w:val="341"/>
          <w:jc w:val="center"/>
        </w:trPr>
        <w:tc>
          <w:tcPr>
            <w:tcW w:w="3102" w:type="dxa"/>
          </w:tcPr>
          <w:p w:rsidR="007551BE" w:rsidRDefault="007551BE" w:rsidP="00E56750">
            <w:pPr>
              <w:rPr>
                <w:lang w:eastAsia="zh-CN"/>
              </w:rPr>
            </w:pPr>
            <w:r>
              <w:rPr>
                <w:rFonts w:hint="eastAsia"/>
                <w:lang w:eastAsia="zh-CN"/>
              </w:rPr>
              <w:t>CRS</w:t>
            </w:r>
            <w:r>
              <w:rPr>
                <w:lang w:eastAsia="zh-CN"/>
              </w:rPr>
              <w:t xml:space="preserve"> (single port, in 5MHz BW, i.e. 25 PRBs)</w:t>
            </w:r>
          </w:p>
        </w:tc>
        <w:tc>
          <w:tcPr>
            <w:tcW w:w="3102" w:type="dxa"/>
          </w:tcPr>
          <w:p w:rsidR="007551BE" w:rsidRPr="00B81611" w:rsidRDefault="007551BE" w:rsidP="00E56750">
            <w:pPr>
              <w:rPr>
                <w:lang w:eastAsia="zh-CN"/>
              </w:rPr>
            </w:pPr>
            <w:r>
              <w:rPr>
                <w:lang w:eastAsia="zh-CN"/>
              </w:rPr>
              <w:t>200 REs</w:t>
            </w:r>
          </w:p>
        </w:tc>
        <w:tc>
          <w:tcPr>
            <w:tcW w:w="3103" w:type="dxa"/>
          </w:tcPr>
          <w:p w:rsidR="007551BE" w:rsidRDefault="007551BE" w:rsidP="00E56750">
            <w:pPr>
              <w:rPr>
                <w:lang w:eastAsia="zh-CN"/>
              </w:rPr>
            </w:pPr>
            <w:r>
              <w:rPr>
                <w:rFonts w:hint="eastAsia"/>
                <w:lang w:eastAsia="zh-CN"/>
              </w:rPr>
              <w:t>N.A.</w:t>
            </w:r>
          </w:p>
        </w:tc>
      </w:tr>
      <w:tr w:rsidR="007551BE" w:rsidTr="00E56750">
        <w:trPr>
          <w:trHeight w:val="341"/>
          <w:jc w:val="center"/>
        </w:trPr>
        <w:tc>
          <w:tcPr>
            <w:tcW w:w="3102" w:type="dxa"/>
          </w:tcPr>
          <w:p w:rsidR="007551BE" w:rsidRDefault="007551BE" w:rsidP="00E56750">
            <w:pPr>
              <w:rPr>
                <w:lang w:eastAsia="zh-CN"/>
              </w:rPr>
            </w:pPr>
            <w:r>
              <w:rPr>
                <w:rFonts w:hint="eastAsia"/>
                <w:lang w:eastAsia="zh-CN"/>
              </w:rPr>
              <w:t>PBCH DMRS</w:t>
            </w:r>
          </w:p>
        </w:tc>
        <w:tc>
          <w:tcPr>
            <w:tcW w:w="3102" w:type="dxa"/>
          </w:tcPr>
          <w:p w:rsidR="007551BE" w:rsidRDefault="007551BE" w:rsidP="00E56750">
            <w:pPr>
              <w:rPr>
                <w:lang w:eastAsia="zh-CN"/>
              </w:rPr>
            </w:pPr>
            <w:r>
              <w:rPr>
                <w:rFonts w:hint="eastAsia"/>
                <w:lang w:eastAsia="zh-CN"/>
              </w:rPr>
              <w:t>N.A</w:t>
            </w:r>
          </w:p>
        </w:tc>
        <w:tc>
          <w:tcPr>
            <w:tcW w:w="3103" w:type="dxa"/>
          </w:tcPr>
          <w:p w:rsidR="007551BE" w:rsidRDefault="007551BE" w:rsidP="00E56750">
            <w:pPr>
              <w:rPr>
                <w:lang w:eastAsia="zh-CN"/>
              </w:rPr>
            </w:pPr>
            <w:r>
              <w:rPr>
                <w:rFonts w:hint="eastAsia"/>
                <w:lang w:eastAsia="zh-CN"/>
              </w:rPr>
              <w:t>144 REs</w:t>
            </w:r>
          </w:p>
        </w:tc>
      </w:tr>
      <w:tr w:rsidR="007551BE" w:rsidTr="00E56750">
        <w:trPr>
          <w:trHeight w:val="341"/>
          <w:jc w:val="center"/>
        </w:trPr>
        <w:tc>
          <w:tcPr>
            <w:tcW w:w="3102" w:type="dxa"/>
          </w:tcPr>
          <w:p w:rsidR="007551BE" w:rsidRDefault="007551BE" w:rsidP="00E56750">
            <w:pPr>
              <w:rPr>
                <w:lang w:eastAsia="zh-CN"/>
              </w:rPr>
            </w:pPr>
            <w:r>
              <w:rPr>
                <w:rFonts w:hint="eastAsia"/>
                <w:lang w:eastAsia="zh-CN"/>
              </w:rPr>
              <w:t xml:space="preserve">REs </w:t>
            </w:r>
            <w:r>
              <w:rPr>
                <w:lang w:eastAsia="zh-CN"/>
              </w:rPr>
              <w:t>used by RSRP measurement</w:t>
            </w:r>
          </w:p>
        </w:tc>
        <w:tc>
          <w:tcPr>
            <w:tcW w:w="3102" w:type="dxa"/>
          </w:tcPr>
          <w:p w:rsidR="007551BE" w:rsidRPr="00B81611" w:rsidRDefault="007551BE" w:rsidP="00E56750">
            <w:pPr>
              <w:rPr>
                <w:lang w:eastAsia="zh-CN"/>
              </w:rPr>
            </w:pPr>
            <w:r>
              <w:rPr>
                <w:lang w:eastAsia="zh-CN"/>
              </w:rPr>
              <w:t>200 REs (CRS)</w:t>
            </w:r>
          </w:p>
        </w:tc>
        <w:tc>
          <w:tcPr>
            <w:tcW w:w="3103" w:type="dxa"/>
          </w:tcPr>
          <w:p w:rsidR="007551BE" w:rsidRDefault="007551BE" w:rsidP="00215479">
            <w:pPr>
              <w:rPr>
                <w:lang w:eastAsia="zh-CN"/>
              </w:rPr>
            </w:pPr>
            <w:r>
              <w:rPr>
                <w:rFonts w:hint="eastAsia"/>
                <w:lang w:eastAsia="zh-CN"/>
              </w:rPr>
              <w:t>2</w:t>
            </w:r>
            <w:r w:rsidR="00215479">
              <w:rPr>
                <w:lang w:eastAsia="zh-CN"/>
              </w:rPr>
              <w:t>71</w:t>
            </w:r>
            <w:r>
              <w:rPr>
                <w:rFonts w:hint="eastAsia"/>
                <w:lang w:eastAsia="zh-CN"/>
              </w:rPr>
              <w:t xml:space="preserve"> </w:t>
            </w:r>
            <w:r>
              <w:rPr>
                <w:lang w:eastAsia="zh-CN"/>
              </w:rPr>
              <w:t xml:space="preserve">REs </w:t>
            </w:r>
            <w:r>
              <w:rPr>
                <w:rFonts w:hint="eastAsia"/>
                <w:lang w:eastAsia="zh-CN"/>
              </w:rPr>
              <w:t>(SSS</w:t>
            </w:r>
            <w:r>
              <w:rPr>
                <w:lang w:eastAsia="zh-CN"/>
              </w:rPr>
              <w:t xml:space="preserve"> </w:t>
            </w:r>
            <w:r>
              <w:rPr>
                <w:rFonts w:hint="eastAsia"/>
                <w:lang w:eastAsia="zh-CN"/>
              </w:rPr>
              <w:t>+</w:t>
            </w:r>
            <w:r>
              <w:rPr>
                <w:lang w:eastAsia="zh-CN"/>
              </w:rPr>
              <w:t xml:space="preserve"> </w:t>
            </w:r>
            <w:r>
              <w:rPr>
                <w:rFonts w:hint="eastAsia"/>
                <w:lang w:eastAsia="zh-CN"/>
              </w:rPr>
              <w:t>PBCH DMRS)</w:t>
            </w:r>
          </w:p>
        </w:tc>
      </w:tr>
    </w:tbl>
    <w:p w:rsidR="007551BE" w:rsidRDefault="007551BE" w:rsidP="007551BE">
      <w:pPr>
        <w:rPr>
          <w:lang w:eastAsia="zh-CN"/>
        </w:rPr>
      </w:pPr>
      <w:r>
        <w:rPr>
          <w:rFonts w:hint="eastAsia"/>
          <w:lang w:eastAsia="zh-CN"/>
        </w:rPr>
        <w:t xml:space="preserve">Note: </w:t>
      </w:r>
      <w:r>
        <w:rPr>
          <w:lang w:eastAsia="zh-CN"/>
        </w:rPr>
        <w:t>The reason of selection of CRS BW 5MHz is that CRS based measurement with 5MHz BW can achieve the acceptable accuracy in most cases in LTE “CRS reduction” study.</w:t>
      </w:r>
    </w:p>
    <w:p w:rsidR="00BC7FB6" w:rsidRDefault="007551BE" w:rsidP="00F36A72">
      <w:pPr>
        <w:rPr>
          <w:lang w:eastAsia="zh-CN"/>
        </w:rPr>
      </w:pPr>
      <w:r>
        <w:rPr>
          <w:rFonts w:hint="eastAsia"/>
          <w:lang w:eastAsia="zh-CN"/>
        </w:rPr>
        <w:t xml:space="preserve">From above table, it can be observed that </w:t>
      </w:r>
      <w:r>
        <w:rPr>
          <w:lang w:eastAsia="zh-CN"/>
        </w:rPr>
        <w:t xml:space="preserve">resource of PSS is larger in NR and resource used by RSRP measurement is comparable between NR and LTE LAA. In the sense, we suppose </w:t>
      </w:r>
      <w:r w:rsidR="00E844E5">
        <w:rPr>
          <w:lang w:eastAsia="zh-CN"/>
        </w:rPr>
        <w:t>measurement performance of SS/PBCH block</w:t>
      </w:r>
      <w:r>
        <w:rPr>
          <w:lang w:eastAsia="zh-CN"/>
        </w:rPr>
        <w:t xml:space="preserve"> in NR unlicensed band </w:t>
      </w:r>
      <w:r w:rsidR="00E844E5">
        <w:rPr>
          <w:lang w:eastAsia="zh-CN"/>
        </w:rPr>
        <w:t>may not be enhanced.</w:t>
      </w:r>
    </w:p>
    <w:p w:rsidR="00236ABE" w:rsidRPr="0024729F" w:rsidRDefault="00236ABE" w:rsidP="00F36A72">
      <w:pPr>
        <w:rPr>
          <w:b/>
          <w:lang w:eastAsia="zh-CN"/>
        </w:rPr>
      </w:pPr>
    </w:p>
    <w:p w:rsidR="00F36A72" w:rsidRPr="00F36A72" w:rsidRDefault="00F36A72" w:rsidP="007941D2">
      <w:pPr>
        <w:pStyle w:val="3"/>
        <w:rPr>
          <w:lang w:eastAsia="zh-CN"/>
        </w:rPr>
      </w:pPr>
      <w:r>
        <w:rPr>
          <w:lang w:eastAsia="zh-CN"/>
        </w:rPr>
        <w:t>New characteristics</w:t>
      </w:r>
      <w:r>
        <w:rPr>
          <w:rFonts w:hint="eastAsia"/>
          <w:lang w:eastAsia="zh-CN"/>
        </w:rPr>
        <w:t xml:space="preserve"> </w:t>
      </w:r>
      <w:r>
        <w:rPr>
          <w:lang w:eastAsia="zh-CN"/>
        </w:rPr>
        <w:t xml:space="preserve">of SS/PBCH block in </w:t>
      </w:r>
      <w:r w:rsidR="003F598E">
        <w:rPr>
          <w:lang w:eastAsia="zh-CN"/>
        </w:rPr>
        <w:t>NR un</w:t>
      </w:r>
      <w:r>
        <w:rPr>
          <w:lang w:eastAsia="zh-CN"/>
        </w:rPr>
        <w:t>licensed band</w:t>
      </w:r>
    </w:p>
    <w:p w:rsidR="007D63E9" w:rsidRDefault="003F598E" w:rsidP="007941D2">
      <w:pPr>
        <w:rPr>
          <w:lang w:eastAsia="zh-CN"/>
        </w:rPr>
      </w:pPr>
      <w:r>
        <w:rPr>
          <w:lang w:eastAsia="zh-CN"/>
        </w:rPr>
        <w:t xml:space="preserve">As mentioned in </w:t>
      </w:r>
      <w:r w:rsidRPr="0047718A">
        <w:rPr>
          <w:lang w:eastAsia="zh-CN"/>
        </w:rPr>
        <w:t>[</w:t>
      </w:r>
      <w:r w:rsidR="005D2793" w:rsidRPr="0047718A">
        <w:rPr>
          <w:lang w:eastAsia="zh-CN"/>
        </w:rPr>
        <w:t>1</w:t>
      </w:r>
      <w:r w:rsidRPr="0047718A">
        <w:rPr>
          <w:lang w:eastAsia="zh-CN"/>
        </w:rPr>
        <w:t xml:space="preserve">], SS/PBCH block in NR unlicensed band </w:t>
      </w:r>
      <w:r w:rsidR="0047718A" w:rsidRPr="0047718A">
        <w:rPr>
          <w:lang w:eastAsia="zh-CN"/>
        </w:rPr>
        <w:t>may</w:t>
      </w:r>
      <w:r w:rsidRPr="0047718A">
        <w:rPr>
          <w:lang w:eastAsia="zh-CN"/>
        </w:rPr>
        <w:t xml:space="preserve"> be revisited due to difference between licensed and unlicens</w:t>
      </w:r>
      <w:r>
        <w:rPr>
          <w:lang w:eastAsia="zh-CN"/>
        </w:rPr>
        <w:t xml:space="preserve">ed band. </w:t>
      </w:r>
      <w:r w:rsidR="00746C54">
        <w:rPr>
          <w:lang w:eastAsia="zh-CN"/>
        </w:rPr>
        <w:t>In our view, it is necessary to</w:t>
      </w:r>
      <w:r w:rsidR="007D63E9">
        <w:rPr>
          <w:lang w:eastAsia="zh-CN"/>
        </w:rPr>
        <w:t xml:space="preserve"> take characteristics of NR unlicensed band into account. The</w:t>
      </w:r>
      <w:r w:rsidR="00F36A72">
        <w:rPr>
          <w:lang w:eastAsia="zh-CN"/>
        </w:rPr>
        <w:t xml:space="preserve">se </w:t>
      </w:r>
      <w:r w:rsidR="007D63E9">
        <w:rPr>
          <w:lang w:eastAsia="zh-CN"/>
        </w:rPr>
        <w:t xml:space="preserve">characteristics </w:t>
      </w:r>
      <w:r w:rsidR="00F36A72">
        <w:rPr>
          <w:lang w:eastAsia="zh-CN"/>
        </w:rPr>
        <w:t>are discussed as follows.</w:t>
      </w:r>
    </w:p>
    <w:p w:rsidR="00F36A72" w:rsidRPr="00F36A72" w:rsidRDefault="00F36A72" w:rsidP="00F36A72">
      <w:pPr>
        <w:pStyle w:val="4"/>
        <w:rPr>
          <w:sz w:val="22"/>
          <w:lang w:eastAsia="zh-CN"/>
        </w:rPr>
      </w:pPr>
      <w:r>
        <w:rPr>
          <w:rFonts w:hint="eastAsia"/>
          <w:sz w:val="22"/>
          <w:lang w:eastAsia="zh-CN"/>
        </w:rPr>
        <w:lastRenderedPageBreak/>
        <w:t>LBT</w:t>
      </w:r>
    </w:p>
    <w:p w:rsidR="0098013A" w:rsidRDefault="0098013A" w:rsidP="00F36A72">
      <w:pPr>
        <w:rPr>
          <w:lang w:eastAsia="zh-CN"/>
        </w:rPr>
      </w:pPr>
      <w:r>
        <w:rPr>
          <w:lang w:eastAsia="zh-CN"/>
        </w:rPr>
        <w:t xml:space="preserve">It is noted that beam sweeping procedure may make LBT complicated. If BS just performs one LBT before </w:t>
      </w:r>
      <w:r w:rsidR="00236ABE">
        <w:rPr>
          <w:lang w:eastAsia="zh-CN"/>
        </w:rPr>
        <w:t xml:space="preserve">a round of </w:t>
      </w:r>
      <w:r>
        <w:rPr>
          <w:lang w:eastAsia="zh-CN"/>
        </w:rPr>
        <w:t xml:space="preserve">beam sweeping, the device not hearing one beam </w:t>
      </w:r>
      <w:r w:rsidR="000E79C6">
        <w:rPr>
          <w:lang w:eastAsia="zh-CN"/>
        </w:rPr>
        <w:t>may</w:t>
      </w:r>
      <w:r>
        <w:rPr>
          <w:lang w:eastAsia="zh-CN"/>
        </w:rPr>
        <w:t xml:space="preserve"> transmit signals </w:t>
      </w:r>
      <w:r w:rsidR="00236ABE">
        <w:rPr>
          <w:lang w:eastAsia="zh-CN"/>
        </w:rPr>
        <w:t>within duration of beam sweeping</w:t>
      </w:r>
      <w:r>
        <w:rPr>
          <w:lang w:eastAsia="zh-CN"/>
        </w:rPr>
        <w:t xml:space="preserve">, which will cause interference. </w:t>
      </w:r>
      <w:r w:rsidR="00713722">
        <w:rPr>
          <w:lang w:eastAsia="zh-CN"/>
        </w:rPr>
        <w:t>Oppositely, if BS always performs LBT before each beam transmission</w:t>
      </w:r>
      <w:r w:rsidR="00236ABE">
        <w:rPr>
          <w:lang w:eastAsia="zh-CN"/>
        </w:rPr>
        <w:t xml:space="preserve"> within </w:t>
      </w:r>
      <w:r w:rsidR="00340681">
        <w:rPr>
          <w:lang w:eastAsia="zh-CN"/>
        </w:rPr>
        <w:t xml:space="preserve">a </w:t>
      </w:r>
      <w:r w:rsidR="00236ABE">
        <w:rPr>
          <w:lang w:eastAsia="zh-CN"/>
        </w:rPr>
        <w:t>round of beam sweeping</w:t>
      </w:r>
      <w:r w:rsidR="00713722">
        <w:rPr>
          <w:lang w:eastAsia="zh-CN"/>
        </w:rPr>
        <w:t xml:space="preserve">, </w:t>
      </w:r>
      <w:r w:rsidR="00236ABE">
        <w:rPr>
          <w:lang w:eastAsia="zh-CN"/>
        </w:rPr>
        <w:t>some of beams may be blocked</w:t>
      </w:r>
      <w:r w:rsidR="00713722">
        <w:rPr>
          <w:lang w:eastAsia="zh-CN"/>
        </w:rPr>
        <w:t xml:space="preserve">. </w:t>
      </w:r>
      <w:r w:rsidR="00236ABE">
        <w:rPr>
          <w:lang w:eastAsia="zh-CN"/>
        </w:rPr>
        <w:t>Therefore, h</w:t>
      </w:r>
      <w:r>
        <w:rPr>
          <w:lang w:eastAsia="zh-CN"/>
        </w:rPr>
        <w:t>ow to handle LBT with respect to beam sweeping should be addressed in NR unlicensed band.</w:t>
      </w:r>
    </w:p>
    <w:p w:rsidR="00CA1899" w:rsidRPr="00CA1899" w:rsidRDefault="00713722" w:rsidP="00F36A72">
      <w:pPr>
        <w:rPr>
          <w:lang w:eastAsia="zh-CN"/>
        </w:rPr>
      </w:pPr>
      <w:r>
        <w:rPr>
          <w:lang w:eastAsia="zh-CN"/>
        </w:rPr>
        <w:t>On the other hand, h</w:t>
      </w:r>
      <w:r w:rsidR="0098013A">
        <w:rPr>
          <w:rFonts w:hint="eastAsia"/>
          <w:lang w:eastAsia="zh-CN"/>
        </w:rPr>
        <w:t>igh</w:t>
      </w:r>
      <w:r w:rsidR="0098013A">
        <w:rPr>
          <w:lang w:eastAsia="zh-CN"/>
        </w:rPr>
        <w:t>-</w:t>
      </w:r>
      <w:r w:rsidR="0098013A">
        <w:rPr>
          <w:rFonts w:hint="eastAsia"/>
          <w:lang w:eastAsia="zh-CN"/>
        </w:rPr>
        <w:t xml:space="preserve">priority LBT </w:t>
      </w:r>
      <w:r w:rsidR="0098013A">
        <w:rPr>
          <w:lang w:eastAsia="zh-CN"/>
        </w:rPr>
        <w:t xml:space="preserve">defined for DRS in </w:t>
      </w:r>
      <w:r w:rsidR="007D63E9">
        <w:rPr>
          <w:rFonts w:hint="eastAsia"/>
          <w:lang w:eastAsia="zh-CN"/>
        </w:rPr>
        <w:t>LTE LAA</w:t>
      </w:r>
      <w:r w:rsidR="0098013A">
        <w:rPr>
          <w:lang w:eastAsia="zh-CN"/>
        </w:rPr>
        <w:t xml:space="preserve"> can </w:t>
      </w:r>
      <w:r>
        <w:rPr>
          <w:lang w:eastAsia="zh-CN"/>
        </w:rPr>
        <w:t>be reused to leverage priority of beam sweeping of SS/PBCH block in NR unlicensed band</w:t>
      </w:r>
      <w:r>
        <w:rPr>
          <w:rFonts w:hint="eastAsia"/>
          <w:lang w:eastAsia="zh-CN"/>
        </w:rPr>
        <w:t>.</w:t>
      </w:r>
      <w:r w:rsidR="00CA1899">
        <w:rPr>
          <w:lang w:eastAsia="zh-CN"/>
        </w:rPr>
        <w:t>.</w:t>
      </w:r>
    </w:p>
    <w:p w:rsidR="00CA1899" w:rsidRPr="00CA1899" w:rsidRDefault="007D63E9" w:rsidP="00CA1899">
      <w:pPr>
        <w:pStyle w:val="4"/>
        <w:rPr>
          <w:sz w:val="22"/>
          <w:lang w:eastAsia="zh-CN"/>
        </w:rPr>
      </w:pPr>
      <w:r w:rsidRPr="00CA1899">
        <w:rPr>
          <w:rFonts w:hint="eastAsia"/>
          <w:sz w:val="22"/>
          <w:lang w:eastAsia="zh-CN"/>
        </w:rPr>
        <w:t>M</w:t>
      </w:r>
      <w:r w:rsidRPr="00CA1899">
        <w:rPr>
          <w:sz w:val="22"/>
          <w:lang w:eastAsia="zh-CN"/>
        </w:rPr>
        <w:t>COT (Maximum Channel Occupancy Time)</w:t>
      </w:r>
    </w:p>
    <w:p w:rsidR="00CA1899" w:rsidRDefault="00CA1899" w:rsidP="009424BE">
      <w:pPr>
        <w:rPr>
          <w:lang w:eastAsia="zh-CN"/>
        </w:rPr>
      </w:pPr>
      <w:r>
        <w:rPr>
          <w:lang w:eastAsia="zh-CN"/>
        </w:rPr>
        <w:t>In</w:t>
      </w:r>
      <w:r w:rsidR="00777AF2">
        <w:rPr>
          <w:lang w:eastAsia="zh-CN"/>
        </w:rPr>
        <w:t xml:space="preserve"> LTE LAA, DRS duration is within 1ms</w:t>
      </w:r>
      <w:r w:rsidR="00746C54">
        <w:rPr>
          <w:lang w:eastAsia="zh-CN"/>
        </w:rPr>
        <w:t>, maybe</w:t>
      </w:r>
      <w:r w:rsidR="00777AF2">
        <w:rPr>
          <w:lang w:eastAsia="zh-CN"/>
        </w:rPr>
        <w:t xml:space="preserve"> due to high-priority LBT of DRS. Because high-priority LBT for DRS </w:t>
      </w:r>
      <w:r w:rsidR="00BC7FB6">
        <w:rPr>
          <w:lang w:eastAsia="zh-CN"/>
        </w:rPr>
        <w:t xml:space="preserve">may be supported </w:t>
      </w:r>
      <w:r w:rsidR="00777AF2">
        <w:rPr>
          <w:lang w:eastAsia="zh-CN"/>
        </w:rPr>
        <w:t>in NR unlicensed band, DRS duration in NR unlicensed ba</w:t>
      </w:r>
      <w:r w:rsidR="0024729F">
        <w:rPr>
          <w:lang w:eastAsia="zh-CN"/>
        </w:rPr>
        <w:t xml:space="preserve">nd should be </w:t>
      </w:r>
      <w:r w:rsidR="00301A53">
        <w:rPr>
          <w:lang w:eastAsia="zh-CN"/>
        </w:rPr>
        <w:t>limited</w:t>
      </w:r>
      <w:r w:rsidR="00475198">
        <w:rPr>
          <w:lang w:eastAsia="zh-CN"/>
        </w:rPr>
        <w:t xml:space="preserve"> </w:t>
      </w:r>
      <w:r w:rsidR="00301A53">
        <w:rPr>
          <w:lang w:eastAsia="zh-CN"/>
        </w:rPr>
        <w:t xml:space="preserve">in order </w:t>
      </w:r>
      <w:r w:rsidR="00475198">
        <w:rPr>
          <w:lang w:eastAsia="zh-CN"/>
        </w:rPr>
        <w:t xml:space="preserve">to </w:t>
      </w:r>
      <w:r w:rsidR="00340681">
        <w:rPr>
          <w:lang w:eastAsia="zh-CN"/>
        </w:rPr>
        <w:t>keep fairness</w:t>
      </w:r>
      <w:r w:rsidR="009424BE">
        <w:rPr>
          <w:lang w:eastAsia="zh-CN"/>
        </w:rPr>
        <w:t>. Correspondingly, d</w:t>
      </w:r>
      <w:r w:rsidR="0061006A" w:rsidRPr="001279D0">
        <w:rPr>
          <w:lang w:eastAsia="zh-CN"/>
        </w:rPr>
        <w:t>uration</w:t>
      </w:r>
      <w:r w:rsidR="00713722">
        <w:rPr>
          <w:lang w:eastAsia="zh-CN"/>
        </w:rPr>
        <w:t xml:space="preserve"> of SS-burst-set</w:t>
      </w:r>
      <w:r w:rsidR="001279D0">
        <w:rPr>
          <w:lang w:eastAsia="zh-CN"/>
        </w:rPr>
        <w:t xml:space="preserve"> </w:t>
      </w:r>
      <w:r w:rsidR="009424BE">
        <w:rPr>
          <w:lang w:eastAsia="zh-CN"/>
        </w:rPr>
        <w:t>needs further study</w:t>
      </w:r>
      <w:r w:rsidR="00746C54">
        <w:rPr>
          <w:lang w:eastAsia="zh-CN"/>
        </w:rPr>
        <w:t>.</w:t>
      </w:r>
    </w:p>
    <w:p w:rsidR="00CA1899" w:rsidRPr="00CA1899" w:rsidRDefault="005D2793" w:rsidP="00CA1899">
      <w:pPr>
        <w:pStyle w:val="4"/>
        <w:rPr>
          <w:sz w:val="22"/>
          <w:lang w:eastAsia="zh-CN"/>
        </w:rPr>
      </w:pPr>
      <w:r w:rsidRPr="005D2793">
        <w:rPr>
          <w:sz w:val="22"/>
          <w:lang w:eastAsia="zh-CN"/>
        </w:rPr>
        <w:t>Occupied Channel Bandwidth</w:t>
      </w:r>
      <w:r w:rsidRPr="00CA1899">
        <w:rPr>
          <w:sz w:val="22"/>
          <w:lang w:eastAsia="zh-CN"/>
        </w:rPr>
        <w:t xml:space="preserve"> </w:t>
      </w:r>
      <w:r w:rsidR="00CA1899" w:rsidRPr="00CA1899">
        <w:rPr>
          <w:sz w:val="22"/>
          <w:lang w:eastAsia="zh-CN"/>
        </w:rPr>
        <w:t>(</w:t>
      </w:r>
      <w:r w:rsidRPr="00CA1899">
        <w:rPr>
          <w:sz w:val="22"/>
          <w:lang w:eastAsia="zh-CN"/>
        </w:rPr>
        <w:t>O</w:t>
      </w:r>
      <w:r>
        <w:rPr>
          <w:sz w:val="22"/>
          <w:lang w:eastAsia="zh-CN"/>
        </w:rPr>
        <w:t>C</w:t>
      </w:r>
      <w:r w:rsidRPr="00CA1899">
        <w:rPr>
          <w:sz w:val="22"/>
          <w:lang w:eastAsia="zh-CN"/>
        </w:rPr>
        <w:t>B</w:t>
      </w:r>
      <w:r w:rsidR="00CA1899" w:rsidRPr="00CA1899">
        <w:rPr>
          <w:sz w:val="22"/>
          <w:lang w:eastAsia="zh-CN"/>
        </w:rPr>
        <w:t>)</w:t>
      </w:r>
    </w:p>
    <w:p w:rsidR="00D00E49" w:rsidRDefault="00D00E49" w:rsidP="00CA1899">
      <w:pPr>
        <w:rPr>
          <w:i/>
          <w:lang w:val="en-GB" w:eastAsia="zh-CN"/>
        </w:rPr>
      </w:pPr>
      <w:r>
        <w:rPr>
          <w:lang w:eastAsia="zh-CN"/>
        </w:rPr>
        <w:t xml:space="preserve">In </w:t>
      </w:r>
      <w:r w:rsidRPr="0047718A">
        <w:rPr>
          <w:lang w:eastAsia="zh-CN"/>
        </w:rPr>
        <w:t>[</w:t>
      </w:r>
      <w:r w:rsidR="001279D0" w:rsidRPr="0047718A">
        <w:rPr>
          <w:lang w:eastAsia="zh-CN"/>
        </w:rPr>
        <w:t>5</w:t>
      </w:r>
      <w:r w:rsidRPr="0047718A">
        <w:rPr>
          <w:lang w:eastAsia="zh-CN"/>
        </w:rPr>
        <w:t>],</w:t>
      </w:r>
      <w:r>
        <w:rPr>
          <w:lang w:val="en-GB" w:eastAsia="zh-CN"/>
        </w:rPr>
        <w:t xml:space="preserve"> </w:t>
      </w:r>
      <w:r w:rsidRPr="003E7ACB">
        <w:rPr>
          <w:lang w:val="en-GB" w:eastAsia="zh-CN"/>
        </w:rPr>
        <w:t>OCB</w:t>
      </w:r>
      <w:r>
        <w:rPr>
          <w:lang w:val="en-GB" w:eastAsia="zh-CN"/>
        </w:rPr>
        <w:t xml:space="preserve"> in </w:t>
      </w:r>
      <w:r w:rsidRPr="00D00E49">
        <w:rPr>
          <w:lang w:val="en-GB" w:eastAsia="zh-CN"/>
        </w:rPr>
        <w:t>ETSI is defined as:</w:t>
      </w:r>
    </w:p>
    <w:p w:rsidR="00D00E49" w:rsidRDefault="00D00E49" w:rsidP="00CA1899">
      <w:pPr>
        <w:rPr>
          <w:lang w:val="en-GB" w:eastAsia="zh-CN"/>
        </w:rPr>
      </w:pPr>
      <w:r>
        <w:rPr>
          <w:i/>
        </w:rPr>
        <w:t>T</w:t>
      </w:r>
      <w:r w:rsidRPr="00D00E49">
        <w:rPr>
          <w:i/>
        </w:rPr>
        <w:t>he bandwidth containing 99% of the power of the signal and it shall be between 80% and 100% of the declared Nominal Channel Bandwidth (</w:t>
      </w:r>
      <w:r w:rsidRPr="00D00E49">
        <w:rPr>
          <w:rFonts w:eastAsiaTheme="minorHAnsi"/>
          <w:i/>
          <w:lang w:val="en-GB" w:eastAsia="zh-CN"/>
        </w:rPr>
        <w:t>The Nominal Channel Bandwidth is the widest band of frequencies, inclusive of guard bands, assigned to a single channel</w:t>
      </w:r>
      <w:r w:rsidRPr="00D00E49">
        <w:rPr>
          <w:i/>
          <w:lang w:val="en-GB" w:eastAsia="zh-CN"/>
        </w:rPr>
        <w:t>)</w:t>
      </w:r>
      <w:r>
        <w:rPr>
          <w:lang w:val="en-GB" w:eastAsia="zh-CN"/>
        </w:rPr>
        <w:t>.</w:t>
      </w:r>
    </w:p>
    <w:p w:rsidR="00D00E49" w:rsidRDefault="00D00E49" w:rsidP="00D00E49">
      <w:pPr>
        <w:rPr>
          <w:lang w:val="en-GB" w:eastAsia="zh-CN"/>
        </w:rPr>
      </w:pPr>
      <w:r>
        <w:rPr>
          <w:rFonts w:hint="eastAsia"/>
          <w:lang w:val="en-GB" w:eastAsia="zh-CN"/>
        </w:rPr>
        <w:t xml:space="preserve">For DL transmission, in our understanding, </w:t>
      </w:r>
      <w:r>
        <w:rPr>
          <w:lang w:val="en-GB" w:eastAsia="zh-CN"/>
        </w:rPr>
        <w:t xml:space="preserve">OCB was not addressed in DRS design in LTE LAA, because </w:t>
      </w:r>
    </w:p>
    <w:p w:rsidR="00D00E49" w:rsidRDefault="00576528" w:rsidP="00D00E49">
      <w:pPr>
        <w:pStyle w:val="af"/>
        <w:numPr>
          <w:ilvl w:val="0"/>
          <w:numId w:val="49"/>
        </w:numPr>
        <w:ind w:firstLineChars="0"/>
        <w:rPr>
          <w:lang w:eastAsia="zh-CN"/>
        </w:rPr>
      </w:pPr>
      <w:r>
        <w:rPr>
          <w:lang w:eastAsia="zh-CN"/>
        </w:rPr>
        <w:t xml:space="preserve">BS can send “reserved” signals to occupy channels when </w:t>
      </w:r>
      <w:r w:rsidR="00D00E49">
        <w:rPr>
          <w:lang w:eastAsia="zh-CN"/>
        </w:rPr>
        <w:t>OCB requirement is not met</w:t>
      </w:r>
      <w:r>
        <w:rPr>
          <w:lang w:eastAsia="zh-CN"/>
        </w:rPr>
        <w:t>, which i</w:t>
      </w:r>
      <w:r w:rsidR="00D00E49">
        <w:rPr>
          <w:lang w:eastAsia="zh-CN"/>
        </w:rPr>
        <w:t xml:space="preserve">s up to BS implementation, and </w:t>
      </w:r>
    </w:p>
    <w:p w:rsidR="00655B52" w:rsidRDefault="00655B52" w:rsidP="00D00E49">
      <w:pPr>
        <w:pStyle w:val="af"/>
        <w:numPr>
          <w:ilvl w:val="0"/>
          <w:numId w:val="49"/>
        </w:numPr>
        <w:ind w:firstLineChars="0"/>
        <w:rPr>
          <w:lang w:eastAsia="zh-CN"/>
        </w:rPr>
      </w:pPr>
      <w:r>
        <w:rPr>
          <w:lang w:eastAsia="zh-CN"/>
        </w:rPr>
        <w:t xml:space="preserve">OFDM symbols with CRS may have no OCB issue, and </w:t>
      </w:r>
    </w:p>
    <w:p w:rsidR="00BA2B72" w:rsidRDefault="00BA2B72" w:rsidP="00D00E49">
      <w:pPr>
        <w:pStyle w:val="af"/>
        <w:numPr>
          <w:ilvl w:val="0"/>
          <w:numId w:val="49"/>
        </w:numPr>
        <w:ind w:firstLineChars="0"/>
        <w:rPr>
          <w:lang w:eastAsia="zh-CN"/>
        </w:rPr>
      </w:pPr>
      <w:r>
        <w:rPr>
          <w:lang w:eastAsia="zh-CN"/>
        </w:rPr>
        <w:t xml:space="preserve">DRS in LTE LAA is evolved from DRS defined in Rel-12 LTE, </w:t>
      </w:r>
      <w:r w:rsidR="00746C54">
        <w:rPr>
          <w:lang w:eastAsia="zh-CN"/>
        </w:rPr>
        <w:t>and reusing</w:t>
      </w:r>
      <w:r>
        <w:rPr>
          <w:lang w:eastAsia="zh-CN"/>
        </w:rPr>
        <w:t xml:space="preserve"> DRS </w:t>
      </w:r>
      <w:r w:rsidR="00746C54">
        <w:rPr>
          <w:lang w:eastAsia="zh-CN"/>
        </w:rPr>
        <w:t xml:space="preserve">defined </w:t>
      </w:r>
      <w:r>
        <w:rPr>
          <w:lang w:eastAsia="zh-CN"/>
        </w:rPr>
        <w:t>in Rel-12 LTE can reduce standardization efforts.</w:t>
      </w:r>
    </w:p>
    <w:p w:rsidR="00655B52" w:rsidRDefault="0061006A" w:rsidP="00BA2B72">
      <w:pPr>
        <w:rPr>
          <w:lang w:eastAsia="zh-CN"/>
        </w:rPr>
      </w:pPr>
      <w:r>
        <w:rPr>
          <w:lang w:eastAsia="zh-CN"/>
        </w:rPr>
        <w:t>However, O</w:t>
      </w:r>
      <w:r w:rsidR="00BA2B72">
        <w:rPr>
          <w:lang w:eastAsia="zh-CN"/>
        </w:rPr>
        <w:t>C</w:t>
      </w:r>
      <w:r>
        <w:rPr>
          <w:lang w:eastAsia="zh-CN"/>
        </w:rPr>
        <w:t xml:space="preserve">B issue </w:t>
      </w:r>
      <w:r w:rsidR="0047718A">
        <w:rPr>
          <w:lang w:eastAsia="zh-CN"/>
        </w:rPr>
        <w:t>for SS/PBCH block should be considered</w:t>
      </w:r>
      <w:r>
        <w:rPr>
          <w:lang w:eastAsia="zh-CN"/>
        </w:rPr>
        <w:t xml:space="preserve"> in NR unlicensed band, </w:t>
      </w:r>
      <w:r w:rsidR="00655B52">
        <w:rPr>
          <w:lang w:eastAsia="zh-CN"/>
        </w:rPr>
        <w:t>because</w:t>
      </w:r>
    </w:p>
    <w:p w:rsidR="00655B52" w:rsidRDefault="00655B52" w:rsidP="00655B52">
      <w:pPr>
        <w:pStyle w:val="af"/>
        <w:numPr>
          <w:ilvl w:val="0"/>
          <w:numId w:val="49"/>
        </w:numPr>
        <w:ind w:firstLineChars="0"/>
        <w:rPr>
          <w:lang w:eastAsia="zh-CN"/>
        </w:rPr>
      </w:pPr>
      <w:r>
        <w:rPr>
          <w:lang w:eastAsia="zh-CN"/>
        </w:rPr>
        <w:t>optimization of</w:t>
      </w:r>
      <w:r w:rsidR="00BA2B72">
        <w:rPr>
          <w:lang w:eastAsia="zh-CN"/>
        </w:rPr>
        <w:t xml:space="preserve"> </w:t>
      </w:r>
      <w:r w:rsidR="00BA2B72">
        <w:rPr>
          <w:rFonts w:hint="eastAsia"/>
          <w:lang w:eastAsia="zh-CN"/>
        </w:rPr>
        <w:t xml:space="preserve">SS/PBCH block </w:t>
      </w:r>
      <w:r>
        <w:rPr>
          <w:lang w:eastAsia="zh-CN"/>
        </w:rPr>
        <w:t xml:space="preserve">may reduce “reserved” signals, and </w:t>
      </w:r>
    </w:p>
    <w:p w:rsidR="00655B52" w:rsidRDefault="00655B52" w:rsidP="00655B52">
      <w:pPr>
        <w:pStyle w:val="af"/>
        <w:numPr>
          <w:ilvl w:val="0"/>
          <w:numId w:val="49"/>
        </w:numPr>
        <w:ind w:firstLineChars="0"/>
        <w:rPr>
          <w:lang w:eastAsia="zh-CN"/>
        </w:rPr>
      </w:pPr>
      <w:r>
        <w:rPr>
          <w:lang w:eastAsia="zh-CN"/>
        </w:rPr>
        <w:t>each OFDM symbol of SS/PBCH block is localized in frequency-domain, which has OCB issue, and</w:t>
      </w:r>
    </w:p>
    <w:p w:rsidR="00BA2B72" w:rsidRDefault="00655B52" w:rsidP="00655B52">
      <w:pPr>
        <w:pStyle w:val="af"/>
        <w:numPr>
          <w:ilvl w:val="0"/>
          <w:numId w:val="49"/>
        </w:numPr>
        <w:ind w:firstLineChars="0"/>
        <w:rPr>
          <w:lang w:eastAsia="zh-CN"/>
        </w:rPr>
      </w:pPr>
      <w:r>
        <w:rPr>
          <w:lang w:eastAsia="zh-CN"/>
        </w:rPr>
        <w:t>the</w:t>
      </w:r>
      <w:r w:rsidR="00BA2B72">
        <w:rPr>
          <w:lang w:eastAsia="zh-CN"/>
        </w:rPr>
        <w:t xml:space="preserve"> forward </w:t>
      </w:r>
      <w:r>
        <w:rPr>
          <w:lang w:eastAsia="zh-CN"/>
        </w:rPr>
        <w:t>compatibility</w:t>
      </w:r>
      <w:r w:rsidR="00BA2B72">
        <w:rPr>
          <w:lang w:eastAsia="zh-CN"/>
        </w:rPr>
        <w:t xml:space="preserve"> of NR</w:t>
      </w:r>
      <w:r>
        <w:rPr>
          <w:lang w:eastAsia="zh-CN"/>
        </w:rPr>
        <w:t xml:space="preserve"> can keep standardization efforts acceptable.</w:t>
      </w:r>
      <w:r w:rsidR="00BA2B72">
        <w:rPr>
          <w:lang w:eastAsia="zh-CN"/>
        </w:rPr>
        <w:t xml:space="preserve"> </w:t>
      </w:r>
    </w:p>
    <w:p w:rsidR="0047718A" w:rsidRPr="00CA1899" w:rsidRDefault="0047718A" w:rsidP="0047718A">
      <w:pPr>
        <w:pStyle w:val="4"/>
        <w:rPr>
          <w:sz w:val="22"/>
          <w:lang w:eastAsia="zh-CN"/>
        </w:rPr>
      </w:pPr>
      <w:r>
        <w:rPr>
          <w:sz w:val="22"/>
          <w:lang w:eastAsia="zh-CN"/>
        </w:rPr>
        <w:t>Minimum</w:t>
      </w:r>
      <w:r w:rsidRPr="005D2793">
        <w:rPr>
          <w:sz w:val="22"/>
          <w:lang w:eastAsia="zh-CN"/>
        </w:rPr>
        <w:t xml:space="preserve"> Channel Bandwidth</w:t>
      </w:r>
    </w:p>
    <w:p w:rsidR="005D2793" w:rsidRPr="005D2793" w:rsidRDefault="0047718A" w:rsidP="007941D2">
      <w:pPr>
        <w:rPr>
          <w:lang w:eastAsia="zh-CN"/>
        </w:rPr>
      </w:pPr>
      <w:r>
        <w:rPr>
          <w:lang w:eastAsia="zh-CN"/>
        </w:rPr>
        <w:t>F</w:t>
      </w:r>
      <w:r w:rsidR="007551BE">
        <w:rPr>
          <w:lang w:eastAsia="zh-CN"/>
        </w:rPr>
        <w:t xml:space="preserve">requency domain resource of SS/PBCH block of Rel-15 NR </w:t>
      </w:r>
      <w:r>
        <w:rPr>
          <w:lang w:eastAsia="zh-CN"/>
        </w:rPr>
        <w:t>is related to</w:t>
      </w:r>
      <w:r w:rsidR="007551BE">
        <w:rPr>
          <w:lang w:eastAsia="zh-CN"/>
        </w:rPr>
        <w:t xml:space="preserve"> the minimum channel bandwidth </w:t>
      </w:r>
      <w:r w:rsidR="007551BE" w:rsidRPr="0047718A">
        <w:rPr>
          <w:lang w:eastAsia="zh-CN"/>
        </w:rPr>
        <w:t>[</w:t>
      </w:r>
      <w:r w:rsidR="001279D0" w:rsidRPr="0047718A">
        <w:rPr>
          <w:lang w:eastAsia="zh-CN"/>
        </w:rPr>
        <w:t>6</w:t>
      </w:r>
      <w:r w:rsidR="007551BE" w:rsidRPr="0047718A">
        <w:rPr>
          <w:lang w:eastAsia="zh-CN"/>
        </w:rPr>
        <w:t>], wher</w:t>
      </w:r>
      <w:r w:rsidR="00340681">
        <w:rPr>
          <w:lang w:eastAsia="zh-CN"/>
        </w:rPr>
        <w:t>e bandwidth-</w:t>
      </w:r>
      <w:r w:rsidR="007551BE" w:rsidRPr="0047718A">
        <w:rPr>
          <w:lang w:eastAsia="zh-CN"/>
        </w:rPr>
        <w:t xml:space="preserve">limited spectrum was taken into account, such as 5MHz. However, this </w:t>
      </w:r>
      <w:r w:rsidRPr="0047718A">
        <w:rPr>
          <w:lang w:eastAsia="zh-CN"/>
        </w:rPr>
        <w:t>bandwidth limitation</w:t>
      </w:r>
      <w:r w:rsidR="007551BE" w:rsidRPr="0047718A">
        <w:rPr>
          <w:lang w:eastAsia="zh-CN"/>
        </w:rPr>
        <w:t xml:space="preserve"> may not be present in NR unlicensed band. </w:t>
      </w:r>
      <w:r w:rsidR="003F598E" w:rsidRPr="0047718A">
        <w:rPr>
          <w:lang w:eastAsia="zh-CN"/>
        </w:rPr>
        <w:t>In 5GHz unlicensed spectrum</w:t>
      </w:r>
      <w:r w:rsidR="007551BE" w:rsidRPr="0047718A">
        <w:rPr>
          <w:lang w:eastAsia="zh-CN"/>
        </w:rPr>
        <w:t xml:space="preserve"> (f</w:t>
      </w:r>
      <w:r w:rsidR="007551BE" w:rsidRPr="0047718A">
        <w:rPr>
          <w:rFonts w:hint="eastAsia"/>
          <w:lang w:eastAsia="zh-CN"/>
        </w:rPr>
        <w:t>rom [</w:t>
      </w:r>
      <w:r w:rsidR="001279D0" w:rsidRPr="0047718A">
        <w:rPr>
          <w:lang w:eastAsia="zh-CN"/>
        </w:rPr>
        <w:t>7</w:t>
      </w:r>
      <w:r w:rsidR="007551BE" w:rsidRPr="0047718A">
        <w:rPr>
          <w:rFonts w:hint="eastAsia"/>
          <w:lang w:eastAsia="zh-CN"/>
        </w:rPr>
        <w:t>][</w:t>
      </w:r>
      <w:r w:rsidR="001279D0" w:rsidRPr="0047718A">
        <w:rPr>
          <w:lang w:eastAsia="zh-CN"/>
        </w:rPr>
        <w:t>8</w:t>
      </w:r>
      <w:r w:rsidR="007551BE" w:rsidRPr="0047718A">
        <w:rPr>
          <w:rFonts w:hint="eastAsia"/>
          <w:lang w:eastAsia="zh-CN"/>
        </w:rPr>
        <w:t xml:space="preserve">], </w:t>
      </w:r>
      <w:r w:rsidR="007551BE" w:rsidRPr="0047718A">
        <w:rPr>
          <w:lang w:eastAsia="zh-CN"/>
        </w:rPr>
        <w:t>5GHz unlicensed spectrum should be prioritized)</w:t>
      </w:r>
      <w:r w:rsidR="003F598E" w:rsidRPr="0047718A">
        <w:rPr>
          <w:lang w:eastAsia="zh-CN"/>
        </w:rPr>
        <w:t xml:space="preserve">, the channel bandwidth is in set of {20, 40, 80, 160}MHz in 802.11n/ac/ax specification. </w:t>
      </w:r>
      <w:r w:rsidR="006237F4" w:rsidRPr="0047718A">
        <w:rPr>
          <w:lang w:eastAsia="zh-CN"/>
        </w:rPr>
        <w:t>It was also proposed in [</w:t>
      </w:r>
      <w:r w:rsidR="001279D0" w:rsidRPr="0047718A">
        <w:rPr>
          <w:lang w:eastAsia="zh-CN"/>
        </w:rPr>
        <w:t>9</w:t>
      </w:r>
      <w:r w:rsidR="006237F4" w:rsidRPr="0047718A">
        <w:rPr>
          <w:lang w:eastAsia="zh-CN"/>
        </w:rPr>
        <w:t>] that the current channelization of unl</w:t>
      </w:r>
      <w:r w:rsidR="006237F4">
        <w:rPr>
          <w:lang w:eastAsia="zh-CN"/>
        </w:rPr>
        <w:t>icensed spectrum in the IEEE specifications should be considered. Thus, the minimum channel bandwidth in 5GHz unlicensed spectrum could be 20MHz</w:t>
      </w:r>
      <w:r w:rsidR="00AA5405">
        <w:rPr>
          <w:lang w:eastAsia="zh-CN"/>
        </w:rPr>
        <w:t xml:space="preserve">, which provide possibility </w:t>
      </w:r>
      <w:r w:rsidR="00340681">
        <w:rPr>
          <w:lang w:eastAsia="zh-CN"/>
        </w:rPr>
        <w:t>t</w:t>
      </w:r>
      <w:bookmarkStart w:id="1" w:name="_GoBack"/>
      <w:bookmarkEnd w:id="1"/>
      <w:r w:rsidR="00AA5405">
        <w:rPr>
          <w:lang w:eastAsia="zh-CN"/>
        </w:rPr>
        <w:t xml:space="preserve">o revisit </w:t>
      </w:r>
      <w:r w:rsidR="00126288">
        <w:rPr>
          <w:lang w:eastAsia="zh-CN"/>
        </w:rPr>
        <w:t xml:space="preserve">design of </w:t>
      </w:r>
      <w:r w:rsidR="00AA5405">
        <w:rPr>
          <w:lang w:eastAsia="zh-CN"/>
        </w:rPr>
        <w:t>SS/PBCH block.</w:t>
      </w:r>
    </w:p>
    <w:p w:rsidR="00CA1899" w:rsidRPr="00AA5405" w:rsidRDefault="00CA1899" w:rsidP="007941D2">
      <w:pPr>
        <w:rPr>
          <w:lang w:eastAsia="zh-CN"/>
        </w:rPr>
      </w:pPr>
    </w:p>
    <w:p w:rsidR="0024729F" w:rsidRPr="00F36A72" w:rsidRDefault="0024729F" w:rsidP="0024729F">
      <w:pPr>
        <w:pStyle w:val="3"/>
        <w:rPr>
          <w:lang w:eastAsia="zh-CN"/>
        </w:rPr>
      </w:pPr>
      <w:r>
        <w:rPr>
          <w:lang w:eastAsia="zh-CN"/>
        </w:rPr>
        <w:t>Summary</w:t>
      </w:r>
      <w:r>
        <w:rPr>
          <w:rFonts w:hint="eastAsia"/>
          <w:lang w:eastAsia="zh-CN"/>
        </w:rPr>
        <w:t xml:space="preserve"> </w:t>
      </w:r>
      <w:r>
        <w:rPr>
          <w:lang w:eastAsia="zh-CN"/>
        </w:rPr>
        <w:t>of SS/PBCH block in NR unlicensed band</w:t>
      </w:r>
    </w:p>
    <w:p w:rsidR="0024729F" w:rsidRPr="0024729F" w:rsidRDefault="0024729F" w:rsidP="007941D2">
      <w:pPr>
        <w:rPr>
          <w:lang w:val="en-GB" w:eastAsia="zh-CN"/>
        </w:rPr>
      </w:pPr>
      <w:r>
        <w:rPr>
          <w:rFonts w:hint="eastAsia"/>
          <w:lang w:val="en-GB" w:eastAsia="zh-CN"/>
        </w:rPr>
        <w:t xml:space="preserve">From above </w:t>
      </w:r>
      <w:r>
        <w:rPr>
          <w:lang w:val="en-GB" w:eastAsia="zh-CN"/>
        </w:rPr>
        <w:t>discussion</w:t>
      </w:r>
      <w:r>
        <w:rPr>
          <w:rFonts w:hint="eastAsia"/>
          <w:lang w:val="en-GB" w:eastAsia="zh-CN"/>
        </w:rPr>
        <w:t>,</w:t>
      </w:r>
      <w:r>
        <w:rPr>
          <w:lang w:val="en-GB" w:eastAsia="zh-CN"/>
        </w:rPr>
        <w:t xml:space="preserve"> our view on SS/PBCH block in NR unlicensed band is summarized in the following table.</w:t>
      </w:r>
    </w:p>
    <w:p w:rsidR="0024729F" w:rsidRPr="004363FA" w:rsidRDefault="0024729F" w:rsidP="0024729F">
      <w:pPr>
        <w:jc w:val="center"/>
        <w:rPr>
          <w:b/>
          <w:lang w:eastAsia="zh-CN"/>
        </w:rPr>
      </w:pPr>
      <w:r w:rsidRPr="004363FA">
        <w:rPr>
          <w:b/>
          <w:lang w:eastAsia="zh-CN"/>
        </w:rPr>
        <w:t>Table</w:t>
      </w:r>
      <w:r>
        <w:rPr>
          <w:b/>
          <w:lang w:eastAsia="zh-CN"/>
        </w:rPr>
        <w:t xml:space="preserve"> </w:t>
      </w:r>
      <w:r w:rsidRPr="0047718A">
        <w:rPr>
          <w:b/>
          <w:lang w:eastAsia="zh-CN"/>
        </w:rPr>
        <w:t>4</w:t>
      </w:r>
      <w:r w:rsidRPr="004363FA">
        <w:rPr>
          <w:b/>
          <w:lang w:eastAsia="zh-CN"/>
        </w:rPr>
        <w:t xml:space="preserve">: </w:t>
      </w:r>
      <w:r>
        <w:rPr>
          <w:b/>
          <w:lang w:eastAsia="zh-CN"/>
        </w:rPr>
        <w:t xml:space="preserve">Summary of </w:t>
      </w:r>
      <w:r w:rsidR="008C6CE1">
        <w:rPr>
          <w:b/>
          <w:lang w:eastAsia="zh-CN"/>
        </w:rPr>
        <w:t xml:space="preserve">our view on </w:t>
      </w:r>
      <w:r>
        <w:rPr>
          <w:b/>
          <w:lang w:eastAsia="zh-CN"/>
        </w:rPr>
        <w:t>SS/PBCH block in NR unlicensed band</w:t>
      </w:r>
      <w:r w:rsidRPr="004363FA">
        <w:rPr>
          <w:b/>
          <w:lang w:eastAsia="zh-CN"/>
        </w:rPr>
        <w:t xml:space="preserve"> </w:t>
      </w:r>
    </w:p>
    <w:tbl>
      <w:tblPr>
        <w:tblStyle w:val="ac"/>
        <w:tblW w:w="0" w:type="auto"/>
        <w:jc w:val="center"/>
        <w:tblLook w:val="04A0" w:firstRow="1" w:lastRow="0" w:firstColumn="1" w:lastColumn="0" w:noHBand="0" w:noVBand="1"/>
      </w:tblPr>
      <w:tblGrid>
        <w:gridCol w:w="3254"/>
        <w:gridCol w:w="5366"/>
      </w:tblGrid>
      <w:tr w:rsidR="0024729F" w:rsidTr="008C6CE1">
        <w:trPr>
          <w:trHeight w:val="71"/>
          <w:jc w:val="center"/>
        </w:trPr>
        <w:tc>
          <w:tcPr>
            <w:tcW w:w="3254" w:type="dxa"/>
          </w:tcPr>
          <w:p w:rsidR="0024729F" w:rsidRDefault="0024729F" w:rsidP="00E56750">
            <w:pPr>
              <w:rPr>
                <w:lang w:eastAsia="zh-CN"/>
              </w:rPr>
            </w:pPr>
          </w:p>
        </w:tc>
        <w:tc>
          <w:tcPr>
            <w:tcW w:w="5366" w:type="dxa"/>
          </w:tcPr>
          <w:p w:rsidR="0024729F" w:rsidRDefault="0024729F" w:rsidP="00E56750">
            <w:pPr>
              <w:jc w:val="center"/>
              <w:rPr>
                <w:lang w:eastAsia="zh-CN"/>
              </w:rPr>
            </w:pPr>
            <w:r>
              <w:rPr>
                <w:rFonts w:hint="eastAsia"/>
                <w:lang w:eastAsia="zh-CN"/>
              </w:rPr>
              <w:t>SS/PBCH block in NR unlicensed band</w:t>
            </w:r>
          </w:p>
        </w:tc>
      </w:tr>
      <w:tr w:rsidR="0024729F" w:rsidTr="008C6CE1">
        <w:trPr>
          <w:trHeight w:val="394"/>
          <w:jc w:val="center"/>
        </w:trPr>
        <w:tc>
          <w:tcPr>
            <w:tcW w:w="3254" w:type="dxa"/>
          </w:tcPr>
          <w:p w:rsidR="0024729F" w:rsidRDefault="0024729F" w:rsidP="00E56750">
            <w:pPr>
              <w:rPr>
                <w:lang w:eastAsia="zh-CN"/>
              </w:rPr>
            </w:pPr>
            <w:r>
              <w:rPr>
                <w:lang w:eastAsia="zh-CN"/>
              </w:rPr>
              <w:t>Beam sweeping</w:t>
            </w:r>
          </w:p>
        </w:tc>
        <w:tc>
          <w:tcPr>
            <w:tcW w:w="5366" w:type="dxa"/>
          </w:tcPr>
          <w:p w:rsidR="0024729F" w:rsidRDefault="0024729F" w:rsidP="00E56750">
            <w:pPr>
              <w:rPr>
                <w:lang w:eastAsia="zh-CN"/>
              </w:rPr>
            </w:pPr>
            <w:r>
              <w:rPr>
                <w:lang w:eastAsia="zh-CN"/>
              </w:rPr>
              <w:t>S</w:t>
            </w:r>
            <w:r>
              <w:rPr>
                <w:rFonts w:hint="eastAsia"/>
                <w:lang w:eastAsia="zh-CN"/>
              </w:rPr>
              <w:t>upport and reuse Rel-15 NR as much as possible</w:t>
            </w:r>
          </w:p>
        </w:tc>
      </w:tr>
      <w:tr w:rsidR="000D04DA" w:rsidTr="008C6CE1">
        <w:trPr>
          <w:trHeight w:val="394"/>
          <w:jc w:val="center"/>
        </w:trPr>
        <w:tc>
          <w:tcPr>
            <w:tcW w:w="3254" w:type="dxa"/>
          </w:tcPr>
          <w:p w:rsidR="000D04DA" w:rsidRDefault="000D04DA" w:rsidP="000D04DA">
            <w:pPr>
              <w:rPr>
                <w:lang w:eastAsia="zh-CN"/>
              </w:rPr>
            </w:pPr>
            <w:r>
              <w:rPr>
                <w:lang w:eastAsia="zh-CN"/>
              </w:rPr>
              <w:lastRenderedPageBreak/>
              <w:t>Beam management</w:t>
            </w:r>
          </w:p>
        </w:tc>
        <w:tc>
          <w:tcPr>
            <w:tcW w:w="5366" w:type="dxa"/>
          </w:tcPr>
          <w:p w:rsidR="000D04DA" w:rsidRDefault="000D04DA" w:rsidP="00E56750">
            <w:pPr>
              <w:rPr>
                <w:lang w:eastAsia="zh-CN"/>
              </w:rPr>
            </w:pPr>
            <w:r>
              <w:rPr>
                <w:lang w:eastAsia="zh-CN"/>
              </w:rPr>
              <w:t>S</w:t>
            </w:r>
            <w:r>
              <w:rPr>
                <w:rFonts w:hint="eastAsia"/>
                <w:lang w:eastAsia="zh-CN"/>
              </w:rPr>
              <w:t>upport and reuse Rel-15 NR as much as possible</w:t>
            </w:r>
          </w:p>
        </w:tc>
      </w:tr>
      <w:tr w:rsidR="0024729F" w:rsidTr="008C6CE1">
        <w:trPr>
          <w:trHeight w:val="349"/>
          <w:jc w:val="center"/>
        </w:trPr>
        <w:tc>
          <w:tcPr>
            <w:tcW w:w="3254" w:type="dxa"/>
          </w:tcPr>
          <w:p w:rsidR="0024729F" w:rsidRDefault="0024729F" w:rsidP="00E56750">
            <w:pPr>
              <w:rPr>
                <w:lang w:eastAsia="zh-CN"/>
              </w:rPr>
            </w:pPr>
            <w:r>
              <w:rPr>
                <w:lang w:eastAsia="zh-CN"/>
              </w:rPr>
              <w:t>Inclusion of PSS/SSS/PBCH</w:t>
            </w:r>
          </w:p>
        </w:tc>
        <w:tc>
          <w:tcPr>
            <w:tcW w:w="5366" w:type="dxa"/>
          </w:tcPr>
          <w:p w:rsidR="0024729F" w:rsidRDefault="0024729F" w:rsidP="008C6CE1">
            <w:pPr>
              <w:rPr>
                <w:lang w:eastAsia="zh-CN"/>
              </w:rPr>
            </w:pPr>
            <w:r>
              <w:rPr>
                <w:rFonts w:hint="eastAsia"/>
                <w:lang w:eastAsia="zh-CN"/>
              </w:rPr>
              <w:t>Support</w:t>
            </w:r>
            <w:r>
              <w:rPr>
                <w:lang w:eastAsia="zh-CN"/>
              </w:rPr>
              <w:t xml:space="preserve"> </w:t>
            </w:r>
            <w:r>
              <w:rPr>
                <w:rFonts w:hint="eastAsia"/>
                <w:lang w:eastAsia="zh-CN"/>
              </w:rPr>
              <w:t>and reuse Rel-15 NR as much as possible</w:t>
            </w:r>
            <w:r w:rsidR="007433B2">
              <w:rPr>
                <w:lang w:eastAsia="zh-CN"/>
              </w:rPr>
              <w:t xml:space="preserve"> (</w:t>
            </w:r>
            <w:r w:rsidR="008C6CE1">
              <w:rPr>
                <w:lang w:eastAsia="zh-CN"/>
              </w:rPr>
              <w:t xml:space="preserve">at least PSS, SSS and </w:t>
            </w:r>
            <w:r w:rsidR="007433B2">
              <w:rPr>
                <w:lang w:eastAsia="zh-CN"/>
              </w:rPr>
              <w:t>PBCH DMRS)</w:t>
            </w:r>
          </w:p>
        </w:tc>
      </w:tr>
      <w:tr w:rsidR="0024729F" w:rsidTr="008C6CE1">
        <w:trPr>
          <w:trHeight w:val="349"/>
          <w:jc w:val="center"/>
        </w:trPr>
        <w:tc>
          <w:tcPr>
            <w:tcW w:w="3254" w:type="dxa"/>
          </w:tcPr>
          <w:p w:rsidR="0024729F" w:rsidRDefault="0024729F" w:rsidP="00E56750">
            <w:pPr>
              <w:rPr>
                <w:lang w:eastAsia="zh-CN"/>
              </w:rPr>
            </w:pPr>
            <w:r>
              <w:rPr>
                <w:rFonts w:hint="eastAsia"/>
                <w:lang w:eastAsia="zh-CN"/>
              </w:rPr>
              <w:t>Association with common search space</w:t>
            </w:r>
          </w:p>
        </w:tc>
        <w:tc>
          <w:tcPr>
            <w:tcW w:w="5366" w:type="dxa"/>
          </w:tcPr>
          <w:p w:rsidR="0024729F" w:rsidRPr="0024729F" w:rsidRDefault="0024729F" w:rsidP="00E56750">
            <w:pPr>
              <w:rPr>
                <w:lang w:eastAsia="zh-CN"/>
              </w:rPr>
            </w:pPr>
            <w:r>
              <w:rPr>
                <w:lang w:eastAsia="zh-CN"/>
              </w:rPr>
              <w:t>Support and reuse Rel-15</w:t>
            </w:r>
            <w:r>
              <w:rPr>
                <w:rFonts w:hint="eastAsia"/>
                <w:lang w:eastAsia="zh-CN"/>
              </w:rPr>
              <w:t xml:space="preserve"> NR as much as possible</w:t>
            </w:r>
          </w:p>
        </w:tc>
      </w:tr>
      <w:tr w:rsidR="008C6CE1" w:rsidTr="008C6CE1">
        <w:trPr>
          <w:trHeight w:val="349"/>
          <w:jc w:val="center"/>
        </w:trPr>
        <w:tc>
          <w:tcPr>
            <w:tcW w:w="3254" w:type="dxa"/>
          </w:tcPr>
          <w:p w:rsidR="008C6CE1" w:rsidRDefault="008C6CE1" w:rsidP="00E56750">
            <w:pPr>
              <w:rPr>
                <w:lang w:eastAsia="zh-CN"/>
              </w:rPr>
            </w:pPr>
            <w:r>
              <w:rPr>
                <w:rFonts w:hint="eastAsia"/>
                <w:lang w:eastAsia="zh-CN"/>
              </w:rPr>
              <w:t>Measur</w:t>
            </w:r>
            <w:r>
              <w:rPr>
                <w:lang w:eastAsia="zh-CN"/>
              </w:rPr>
              <w:t>e</w:t>
            </w:r>
            <w:r>
              <w:rPr>
                <w:rFonts w:hint="eastAsia"/>
                <w:lang w:eastAsia="zh-CN"/>
              </w:rPr>
              <w:t>ment performance of PSS/SSS/PBCH</w:t>
            </w:r>
          </w:p>
        </w:tc>
        <w:tc>
          <w:tcPr>
            <w:tcW w:w="5366" w:type="dxa"/>
          </w:tcPr>
          <w:p w:rsidR="008C6CE1" w:rsidRDefault="008C6CE1" w:rsidP="00E56750">
            <w:pPr>
              <w:rPr>
                <w:lang w:eastAsia="zh-CN"/>
              </w:rPr>
            </w:pPr>
            <w:r>
              <w:rPr>
                <w:lang w:eastAsia="zh-CN"/>
              </w:rPr>
              <w:t>Measurement performance of SS/PBCH block in NR unlicensed band may not be enhanced</w:t>
            </w:r>
          </w:p>
        </w:tc>
      </w:tr>
      <w:tr w:rsidR="0024729F" w:rsidTr="008C6CE1">
        <w:trPr>
          <w:trHeight w:val="349"/>
          <w:jc w:val="center"/>
        </w:trPr>
        <w:tc>
          <w:tcPr>
            <w:tcW w:w="3254" w:type="dxa"/>
          </w:tcPr>
          <w:p w:rsidR="0024729F" w:rsidRDefault="0024729F" w:rsidP="00E56750">
            <w:pPr>
              <w:rPr>
                <w:lang w:eastAsia="zh-CN"/>
              </w:rPr>
            </w:pPr>
            <w:r>
              <w:rPr>
                <w:rFonts w:hint="eastAsia"/>
                <w:lang w:eastAsia="zh-CN"/>
              </w:rPr>
              <w:t>LBT</w:t>
            </w:r>
          </w:p>
        </w:tc>
        <w:tc>
          <w:tcPr>
            <w:tcW w:w="5366" w:type="dxa"/>
          </w:tcPr>
          <w:p w:rsidR="0024729F" w:rsidRPr="00B81611" w:rsidRDefault="00713722" w:rsidP="00713722">
            <w:pPr>
              <w:rPr>
                <w:lang w:eastAsia="zh-CN"/>
              </w:rPr>
            </w:pPr>
            <w:r>
              <w:rPr>
                <w:lang w:eastAsia="zh-CN"/>
              </w:rPr>
              <w:t>How to handle LBT with respect to beam sweeping should be addressed</w:t>
            </w:r>
          </w:p>
        </w:tc>
      </w:tr>
      <w:tr w:rsidR="0024729F" w:rsidTr="008C6CE1">
        <w:trPr>
          <w:trHeight w:val="349"/>
          <w:jc w:val="center"/>
        </w:trPr>
        <w:tc>
          <w:tcPr>
            <w:tcW w:w="3254" w:type="dxa"/>
          </w:tcPr>
          <w:p w:rsidR="0024729F" w:rsidRDefault="0024729F" w:rsidP="00E56750">
            <w:pPr>
              <w:rPr>
                <w:lang w:eastAsia="zh-CN"/>
              </w:rPr>
            </w:pPr>
            <w:r>
              <w:rPr>
                <w:rFonts w:hint="eastAsia"/>
                <w:lang w:eastAsia="zh-CN"/>
              </w:rPr>
              <w:t>MCOT</w:t>
            </w:r>
          </w:p>
        </w:tc>
        <w:tc>
          <w:tcPr>
            <w:tcW w:w="5366" w:type="dxa"/>
          </w:tcPr>
          <w:p w:rsidR="0024729F" w:rsidRDefault="00301A53" w:rsidP="00713722">
            <w:pPr>
              <w:rPr>
                <w:lang w:eastAsia="zh-CN"/>
              </w:rPr>
            </w:pPr>
            <w:r>
              <w:rPr>
                <w:lang w:eastAsia="zh-CN"/>
              </w:rPr>
              <w:t>D</w:t>
            </w:r>
            <w:r w:rsidR="009424BE" w:rsidRPr="001279D0">
              <w:rPr>
                <w:lang w:eastAsia="zh-CN"/>
              </w:rPr>
              <w:t>uration</w:t>
            </w:r>
            <w:r w:rsidR="009424BE">
              <w:rPr>
                <w:lang w:eastAsia="zh-CN"/>
              </w:rPr>
              <w:t xml:space="preserve"> of SS-burst-set needs further study</w:t>
            </w:r>
          </w:p>
        </w:tc>
      </w:tr>
      <w:tr w:rsidR="00BC7FB6" w:rsidTr="008C6CE1">
        <w:trPr>
          <w:trHeight w:val="349"/>
          <w:jc w:val="center"/>
        </w:trPr>
        <w:tc>
          <w:tcPr>
            <w:tcW w:w="3254" w:type="dxa"/>
          </w:tcPr>
          <w:p w:rsidR="00BC7FB6" w:rsidRDefault="00BC7FB6" w:rsidP="00E56750">
            <w:pPr>
              <w:rPr>
                <w:lang w:eastAsia="zh-CN"/>
              </w:rPr>
            </w:pPr>
            <w:r>
              <w:rPr>
                <w:rFonts w:hint="eastAsia"/>
                <w:lang w:eastAsia="zh-CN"/>
              </w:rPr>
              <w:t>OCB</w:t>
            </w:r>
          </w:p>
        </w:tc>
        <w:tc>
          <w:tcPr>
            <w:tcW w:w="5366" w:type="dxa"/>
          </w:tcPr>
          <w:p w:rsidR="00BC7FB6" w:rsidRDefault="0047718A" w:rsidP="0047718A">
            <w:pPr>
              <w:rPr>
                <w:lang w:eastAsia="zh-CN"/>
              </w:rPr>
            </w:pPr>
            <w:r>
              <w:rPr>
                <w:lang w:eastAsia="zh-CN"/>
              </w:rPr>
              <w:t>OCB issue should be considered for SS/PBCH block</w:t>
            </w:r>
          </w:p>
        </w:tc>
      </w:tr>
      <w:tr w:rsidR="0047718A" w:rsidTr="008C6CE1">
        <w:trPr>
          <w:trHeight w:val="349"/>
          <w:jc w:val="center"/>
        </w:trPr>
        <w:tc>
          <w:tcPr>
            <w:tcW w:w="3254" w:type="dxa"/>
          </w:tcPr>
          <w:p w:rsidR="0047718A" w:rsidRDefault="0047718A" w:rsidP="00E56750">
            <w:pPr>
              <w:rPr>
                <w:lang w:eastAsia="zh-CN"/>
              </w:rPr>
            </w:pPr>
            <w:r>
              <w:rPr>
                <w:lang w:eastAsia="zh-CN"/>
              </w:rPr>
              <w:t>Minimum</w:t>
            </w:r>
            <w:r w:rsidRPr="005D2793">
              <w:rPr>
                <w:lang w:eastAsia="zh-CN"/>
              </w:rPr>
              <w:t xml:space="preserve"> Channel Bandwidth</w:t>
            </w:r>
          </w:p>
        </w:tc>
        <w:tc>
          <w:tcPr>
            <w:tcW w:w="5366" w:type="dxa"/>
          </w:tcPr>
          <w:p w:rsidR="0047718A" w:rsidRDefault="0047718A" w:rsidP="00206763">
            <w:pPr>
              <w:rPr>
                <w:lang w:eastAsia="zh-CN"/>
              </w:rPr>
            </w:pPr>
            <w:r>
              <w:rPr>
                <w:lang w:eastAsia="zh-CN"/>
              </w:rPr>
              <w:t>Minimum</w:t>
            </w:r>
            <w:r w:rsidRPr="005D2793">
              <w:rPr>
                <w:lang w:eastAsia="zh-CN"/>
              </w:rPr>
              <w:t xml:space="preserve"> Channel Bandwidth</w:t>
            </w:r>
            <w:r>
              <w:rPr>
                <w:lang w:eastAsia="zh-CN"/>
              </w:rPr>
              <w:t xml:space="preserve"> should be considered for SS/PBCH block</w:t>
            </w:r>
          </w:p>
        </w:tc>
      </w:tr>
    </w:tbl>
    <w:p w:rsidR="007772D7" w:rsidRDefault="00BC7FB6" w:rsidP="00F01CA8">
      <w:pPr>
        <w:rPr>
          <w:lang w:eastAsia="zh-CN"/>
        </w:rPr>
      </w:pPr>
      <w:r>
        <w:rPr>
          <w:rFonts w:hint="eastAsia"/>
          <w:lang w:eastAsia="zh-CN"/>
        </w:rPr>
        <w:t>From above table, we have the following proposal.</w:t>
      </w:r>
    </w:p>
    <w:p w:rsidR="00BC7FB6" w:rsidRPr="00BC7FB6" w:rsidRDefault="000815AA" w:rsidP="00F01CA8">
      <w:pPr>
        <w:rPr>
          <w:b/>
          <w:i/>
          <w:lang w:eastAsia="zh-CN"/>
        </w:rPr>
      </w:pPr>
      <w:r w:rsidRPr="00BC7FB6">
        <w:rPr>
          <w:b/>
          <w:i/>
          <w:lang w:eastAsia="zh-CN"/>
        </w:rPr>
        <w:t xml:space="preserve">Proposal 3: </w:t>
      </w:r>
      <w:r>
        <w:rPr>
          <w:b/>
          <w:i/>
          <w:lang w:eastAsia="zh-CN"/>
        </w:rPr>
        <w:t xml:space="preserve">Design of </w:t>
      </w:r>
      <w:r w:rsidRPr="00BC7FB6">
        <w:rPr>
          <w:b/>
          <w:i/>
          <w:lang w:eastAsia="zh-CN"/>
        </w:rPr>
        <w:t>SS/PBCH block</w:t>
      </w:r>
      <w:r>
        <w:rPr>
          <w:b/>
          <w:i/>
          <w:lang w:eastAsia="zh-CN"/>
        </w:rPr>
        <w:t xml:space="preserve"> may be revisited </w:t>
      </w:r>
      <w:r w:rsidR="007433B2">
        <w:rPr>
          <w:b/>
          <w:i/>
          <w:lang w:eastAsia="zh-CN"/>
        </w:rPr>
        <w:t>in</w:t>
      </w:r>
      <w:r>
        <w:rPr>
          <w:b/>
          <w:i/>
          <w:lang w:eastAsia="zh-CN"/>
        </w:rPr>
        <w:t xml:space="preserve"> NR unlicensed band</w:t>
      </w:r>
      <w:r w:rsidR="00BC7FB6" w:rsidRPr="00BC7FB6">
        <w:rPr>
          <w:b/>
          <w:i/>
          <w:lang w:eastAsia="zh-CN"/>
        </w:rPr>
        <w:t>.</w:t>
      </w:r>
    </w:p>
    <w:p w:rsidR="00BC7FB6" w:rsidRPr="00F01CA8" w:rsidRDefault="00BC7FB6" w:rsidP="00F01CA8">
      <w:pPr>
        <w:rPr>
          <w:lang w:eastAsia="zh-CN"/>
        </w:rPr>
      </w:pPr>
    </w:p>
    <w:p w:rsidR="000334FE" w:rsidRDefault="00706BFA" w:rsidP="000334FE">
      <w:pPr>
        <w:pStyle w:val="1"/>
        <w:rPr>
          <w:lang w:eastAsia="zh-CN"/>
        </w:rPr>
      </w:pPr>
      <w:r>
        <w:rPr>
          <w:lang w:eastAsia="zh-CN"/>
        </w:rPr>
        <w:t>Conclusion</w:t>
      </w:r>
    </w:p>
    <w:p w:rsidR="000815AA" w:rsidRPr="000815AA" w:rsidRDefault="000815AA" w:rsidP="000815AA">
      <w:pPr>
        <w:rPr>
          <w:lang w:eastAsia="zh-CN"/>
        </w:rPr>
      </w:pPr>
      <w:r w:rsidRPr="000815AA">
        <w:rPr>
          <w:rFonts w:hint="eastAsia"/>
          <w:lang w:eastAsia="zh-CN"/>
        </w:rPr>
        <w:t xml:space="preserve">In the contribution, we discuss the SS/PBCH block in NR unlicensed band, and </w:t>
      </w:r>
      <w:r w:rsidRPr="000815AA">
        <w:rPr>
          <w:lang w:eastAsia="zh-CN"/>
        </w:rPr>
        <w:t>raise the proposals as follows.</w:t>
      </w:r>
    </w:p>
    <w:p w:rsidR="000815AA" w:rsidRPr="00FE1C85" w:rsidRDefault="000815AA" w:rsidP="000815AA">
      <w:pPr>
        <w:rPr>
          <w:b/>
          <w:i/>
          <w:lang w:eastAsia="zh-CN"/>
        </w:rPr>
      </w:pPr>
      <w:r>
        <w:rPr>
          <w:b/>
          <w:i/>
          <w:lang w:eastAsia="zh-CN"/>
        </w:rPr>
        <w:t>Proposal 1</w:t>
      </w:r>
      <w:r w:rsidRPr="00FE1C85">
        <w:rPr>
          <w:rFonts w:hint="eastAsia"/>
          <w:b/>
          <w:i/>
          <w:lang w:eastAsia="zh-CN"/>
        </w:rPr>
        <w:t xml:space="preserve">: </w:t>
      </w:r>
      <w:r>
        <w:rPr>
          <w:b/>
          <w:i/>
          <w:lang w:eastAsia="zh-CN"/>
        </w:rPr>
        <w:t xml:space="preserve">Definition of </w:t>
      </w:r>
      <w:r w:rsidRPr="00FE1C85">
        <w:rPr>
          <w:b/>
          <w:i/>
          <w:lang w:eastAsia="zh-CN"/>
        </w:rPr>
        <w:t xml:space="preserve">DRS </w:t>
      </w:r>
      <w:r>
        <w:rPr>
          <w:b/>
          <w:i/>
          <w:lang w:eastAsia="zh-CN"/>
        </w:rPr>
        <w:t>(or a set of signals/channels with equivalent functions as DRS) should be studied in NR unlicensed band</w:t>
      </w:r>
      <w:r w:rsidRPr="00FE1C85">
        <w:rPr>
          <w:b/>
          <w:i/>
          <w:lang w:eastAsia="zh-CN"/>
        </w:rPr>
        <w:t>.</w:t>
      </w:r>
    </w:p>
    <w:p w:rsidR="000815AA" w:rsidRPr="00FE1C85" w:rsidRDefault="000815AA" w:rsidP="000815AA">
      <w:pPr>
        <w:rPr>
          <w:b/>
          <w:i/>
          <w:lang w:eastAsia="zh-CN"/>
        </w:rPr>
      </w:pPr>
      <w:r>
        <w:rPr>
          <w:b/>
          <w:i/>
          <w:lang w:eastAsia="zh-CN"/>
        </w:rPr>
        <w:t>Proposal 2</w:t>
      </w:r>
      <w:r w:rsidRPr="00FE1C85">
        <w:rPr>
          <w:rFonts w:hint="eastAsia"/>
          <w:b/>
          <w:i/>
          <w:lang w:eastAsia="zh-CN"/>
        </w:rPr>
        <w:t>: SS/PBCH block</w:t>
      </w:r>
      <w:r>
        <w:rPr>
          <w:b/>
          <w:i/>
          <w:lang w:eastAsia="zh-CN"/>
        </w:rPr>
        <w:t xml:space="preserve"> should be studied in</w:t>
      </w:r>
      <w:r w:rsidRPr="00123F33">
        <w:rPr>
          <w:b/>
          <w:i/>
          <w:lang w:eastAsia="zh-CN"/>
        </w:rPr>
        <w:t xml:space="preserve"> </w:t>
      </w:r>
      <w:r>
        <w:rPr>
          <w:b/>
          <w:i/>
          <w:lang w:eastAsia="zh-CN"/>
        </w:rPr>
        <w:t>NR unlicensed band</w:t>
      </w:r>
      <w:r w:rsidRPr="00FE1C85">
        <w:rPr>
          <w:b/>
          <w:i/>
          <w:lang w:eastAsia="zh-CN"/>
        </w:rPr>
        <w:t>.</w:t>
      </w:r>
    </w:p>
    <w:p w:rsidR="000815AA" w:rsidRPr="00BC7FB6" w:rsidRDefault="000815AA" w:rsidP="000815AA">
      <w:pPr>
        <w:rPr>
          <w:b/>
          <w:i/>
          <w:lang w:eastAsia="zh-CN"/>
        </w:rPr>
      </w:pPr>
      <w:r w:rsidRPr="00BC7FB6">
        <w:rPr>
          <w:b/>
          <w:i/>
          <w:lang w:eastAsia="zh-CN"/>
        </w:rPr>
        <w:t xml:space="preserve">Proposal 3: </w:t>
      </w:r>
      <w:r>
        <w:rPr>
          <w:b/>
          <w:i/>
          <w:lang w:eastAsia="zh-CN"/>
        </w:rPr>
        <w:t xml:space="preserve">Design of </w:t>
      </w:r>
      <w:r w:rsidRPr="00BC7FB6">
        <w:rPr>
          <w:b/>
          <w:i/>
          <w:lang w:eastAsia="zh-CN"/>
        </w:rPr>
        <w:t>SS/PBCH block</w:t>
      </w:r>
      <w:r>
        <w:rPr>
          <w:b/>
          <w:i/>
          <w:lang w:eastAsia="zh-CN"/>
        </w:rPr>
        <w:t xml:space="preserve"> may be revisited </w:t>
      </w:r>
      <w:r w:rsidR="007433B2">
        <w:rPr>
          <w:b/>
          <w:i/>
          <w:lang w:eastAsia="zh-CN"/>
        </w:rPr>
        <w:t>in</w:t>
      </w:r>
      <w:r>
        <w:rPr>
          <w:b/>
          <w:i/>
          <w:lang w:eastAsia="zh-CN"/>
        </w:rPr>
        <w:t xml:space="preserve"> </w:t>
      </w:r>
      <w:r w:rsidRPr="00BC7FB6">
        <w:rPr>
          <w:b/>
          <w:i/>
          <w:lang w:eastAsia="zh-CN"/>
        </w:rPr>
        <w:t>NR unlicensed band.</w:t>
      </w:r>
    </w:p>
    <w:p w:rsidR="00847CD5" w:rsidRDefault="00847CD5" w:rsidP="000334FE">
      <w:pPr>
        <w:rPr>
          <w:color w:val="FF0000"/>
          <w:sz w:val="24"/>
        </w:rPr>
      </w:pPr>
    </w:p>
    <w:p w:rsidR="00847CD5" w:rsidRDefault="00847CD5" w:rsidP="00847CD5">
      <w:pPr>
        <w:pStyle w:val="1"/>
      </w:pPr>
      <w:r w:rsidRPr="00847CD5">
        <w:t>Reference</w:t>
      </w:r>
    </w:p>
    <w:bookmarkEnd w:id="0"/>
    <w:p w:rsidR="005D2793" w:rsidRDefault="005D2793" w:rsidP="00C45426">
      <w:pPr>
        <w:pStyle w:val="af"/>
        <w:numPr>
          <w:ilvl w:val="0"/>
          <w:numId w:val="6"/>
        </w:numPr>
        <w:ind w:firstLineChars="0"/>
        <w:rPr>
          <w:lang w:eastAsia="zh-CN"/>
        </w:rPr>
      </w:pPr>
      <w:r>
        <w:rPr>
          <w:rFonts w:hint="eastAsia"/>
          <w:lang w:eastAsia="zh-CN"/>
        </w:rPr>
        <w:t xml:space="preserve">R1-1800042, </w:t>
      </w:r>
      <w:r>
        <w:rPr>
          <w:lang w:eastAsia="zh-CN"/>
        </w:rPr>
        <w:t>“</w:t>
      </w:r>
      <w:r w:rsidRPr="005D2793">
        <w:rPr>
          <w:lang w:eastAsia="zh-CN"/>
        </w:rPr>
        <w:t xml:space="preserve">NR licensed assisted and standalone operation on unlicensed bands”, </w:t>
      </w:r>
      <w:r w:rsidRPr="003F598E">
        <w:rPr>
          <w:lang w:eastAsia="zh-CN"/>
        </w:rPr>
        <w:t xml:space="preserve">Huawei, HiSilicon, </w:t>
      </w:r>
      <w:r>
        <w:rPr>
          <w:lang w:eastAsia="zh-CN"/>
        </w:rPr>
        <w:t>RAN1 AH 1801, Jan. 22</w:t>
      </w:r>
      <w:r w:rsidRPr="00CA1899">
        <w:rPr>
          <w:lang w:eastAsia="zh-CN"/>
        </w:rPr>
        <w:t>nd</w:t>
      </w:r>
      <w:r>
        <w:rPr>
          <w:lang w:eastAsia="zh-CN"/>
        </w:rPr>
        <w:t>-26</w:t>
      </w:r>
      <w:r w:rsidRPr="00F36A72">
        <w:rPr>
          <w:vertAlign w:val="superscript"/>
          <w:lang w:eastAsia="zh-CN"/>
        </w:rPr>
        <w:t>th</w:t>
      </w:r>
      <w:r>
        <w:rPr>
          <w:lang w:eastAsia="zh-CN"/>
        </w:rPr>
        <w:t>, 2018.</w:t>
      </w:r>
    </w:p>
    <w:p w:rsidR="00BC7FB6" w:rsidRDefault="00BC7FB6" w:rsidP="00C45426">
      <w:pPr>
        <w:pStyle w:val="af"/>
        <w:numPr>
          <w:ilvl w:val="0"/>
          <w:numId w:val="6"/>
        </w:numPr>
        <w:ind w:firstLineChars="0"/>
        <w:rPr>
          <w:lang w:eastAsia="zh-CN"/>
        </w:rPr>
      </w:pPr>
      <w:r>
        <w:rPr>
          <w:lang w:eastAsia="zh-CN"/>
        </w:rPr>
        <w:t>R1-1800723, “</w:t>
      </w:r>
      <w:r w:rsidRPr="00481C4B">
        <w:t>On Physical Layer Design Policies for Unlicensed Operation of NR</w:t>
      </w:r>
      <w:r>
        <w:t xml:space="preserve">”, Ericsson, </w:t>
      </w:r>
      <w:r>
        <w:rPr>
          <w:lang w:eastAsia="zh-CN"/>
        </w:rPr>
        <w:t>RAN1 AH 1801, Jan. 22</w:t>
      </w:r>
      <w:r w:rsidRPr="00CA1899">
        <w:rPr>
          <w:lang w:eastAsia="zh-CN"/>
        </w:rPr>
        <w:t>nd</w:t>
      </w:r>
      <w:r>
        <w:rPr>
          <w:lang w:eastAsia="zh-CN"/>
        </w:rPr>
        <w:t>-26</w:t>
      </w:r>
      <w:r w:rsidRPr="00F36A72">
        <w:rPr>
          <w:vertAlign w:val="superscript"/>
          <w:lang w:eastAsia="zh-CN"/>
        </w:rPr>
        <w:t>th</w:t>
      </w:r>
      <w:r>
        <w:rPr>
          <w:lang w:eastAsia="zh-CN"/>
        </w:rPr>
        <w:t>, 2018.</w:t>
      </w:r>
    </w:p>
    <w:p w:rsidR="001961F3" w:rsidRDefault="001961F3" w:rsidP="001961F3">
      <w:pPr>
        <w:pStyle w:val="af"/>
        <w:numPr>
          <w:ilvl w:val="0"/>
          <w:numId w:val="6"/>
        </w:numPr>
        <w:ind w:firstLineChars="0"/>
        <w:rPr>
          <w:lang w:eastAsia="zh-CN"/>
        </w:rPr>
      </w:pPr>
      <w:r>
        <w:rPr>
          <w:lang w:eastAsia="zh-CN"/>
        </w:rPr>
        <w:t>R1-1720474, “</w:t>
      </w:r>
      <w:r w:rsidRPr="00DD6F55">
        <w:t xml:space="preserve">DRS design for </w:t>
      </w:r>
      <w:r w:rsidRPr="00DD6F55">
        <w:rPr>
          <w:rFonts w:eastAsia="宋体"/>
          <w:lang w:eastAsia="zh-CN"/>
        </w:rPr>
        <w:t>NR unlicensed spectrum</w:t>
      </w:r>
      <w:r>
        <w:t>”, Sony, RAN1#91</w:t>
      </w:r>
      <w:r>
        <w:rPr>
          <w:lang w:eastAsia="zh-CN"/>
        </w:rPr>
        <w:t xml:space="preserve">, </w:t>
      </w:r>
      <w:r w:rsidRPr="00DD6F55">
        <w:rPr>
          <w:rFonts w:eastAsia="宋体"/>
          <w:bCs/>
          <w:lang w:val="en-GB" w:eastAsia="zh-CN"/>
        </w:rPr>
        <w:t>27</w:t>
      </w:r>
      <w:r w:rsidRPr="00DD6F55">
        <w:rPr>
          <w:rFonts w:eastAsia="宋体"/>
          <w:bCs/>
          <w:vertAlign w:val="superscript"/>
          <w:lang w:val="en-GB" w:eastAsia="zh-CN"/>
        </w:rPr>
        <w:t xml:space="preserve">th </w:t>
      </w:r>
      <w:r w:rsidRPr="00DD6F55">
        <w:rPr>
          <w:rFonts w:eastAsia="宋体"/>
          <w:bCs/>
          <w:lang w:val="en-GB" w:eastAsia="zh-CN"/>
        </w:rPr>
        <w:t>Nov</w:t>
      </w:r>
      <w:r>
        <w:rPr>
          <w:rFonts w:eastAsia="宋体"/>
          <w:bCs/>
          <w:lang w:val="en-GB" w:eastAsia="zh-CN"/>
        </w:rPr>
        <w:t>.</w:t>
      </w:r>
      <w:r w:rsidRPr="00DD6F55">
        <w:rPr>
          <w:rFonts w:eastAsia="宋体"/>
          <w:bCs/>
          <w:lang w:val="en-GB" w:eastAsia="zh-CN"/>
        </w:rPr>
        <w:t>-2</w:t>
      </w:r>
      <w:r w:rsidRPr="00DD6F55">
        <w:rPr>
          <w:rFonts w:eastAsia="宋体"/>
          <w:bCs/>
          <w:vertAlign w:val="superscript"/>
          <w:lang w:val="en-GB" w:eastAsia="zh-CN"/>
        </w:rPr>
        <w:t xml:space="preserve">nd </w:t>
      </w:r>
      <w:r w:rsidRPr="00DD6F55">
        <w:rPr>
          <w:rFonts w:eastAsia="宋体"/>
          <w:bCs/>
          <w:lang w:val="en-GB" w:eastAsia="zh-CN"/>
        </w:rPr>
        <w:t>Dec</w:t>
      </w:r>
      <w:r>
        <w:rPr>
          <w:rFonts w:eastAsia="宋体"/>
          <w:bCs/>
          <w:lang w:val="en-GB" w:eastAsia="zh-CN"/>
        </w:rPr>
        <w:t>.</w:t>
      </w:r>
      <w:r w:rsidRPr="00DD6F55">
        <w:rPr>
          <w:rFonts w:eastAsia="宋体"/>
          <w:bCs/>
          <w:lang w:val="en-GB" w:eastAsia="zh-CN"/>
        </w:rPr>
        <w:t>, 2017</w:t>
      </w:r>
      <w:r>
        <w:rPr>
          <w:lang w:eastAsia="zh-CN"/>
        </w:rPr>
        <w:t>.</w:t>
      </w:r>
    </w:p>
    <w:p w:rsidR="000D04DA" w:rsidRPr="000D04DA" w:rsidRDefault="000D04DA" w:rsidP="000D04DA">
      <w:pPr>
        <w:pStyle w:val="af"/>
        <w:numPr>
          <w:ilvl w:val="0"/>
          <w:numId w:val="6"/>
        </w:numPr>
        <w:ind w:firstLineChars="0"/>
        <w:rPr>
          <w:lang w:eastAsia="zh-CN"/>
        </w:rPr>
      </w:pPr>
      <w:r w:rsidRPr="000D04DA">
        <w:rPr>
          <w:lang w:eastAsia="zh-CN"/>
        </w:rPr>
        <w:t xml:space="preserve">Nitsche, </w:t>
      </w:r>
      <w:r>
        <w:rPr>
          <w:lang w:eastAsia="zh-CN"/>
        </w:rPr>
        <w:t>et. al, “</w:t>
      </w:r>
      <w:r w:rsidRPr="000D04DA">
        <w:rPr>
          <w:lang w:eastAsia="zh-CN"/>
        </w:rPr>
        <w:t>IEEE 802.11ad: Directional 60 GHz Communication for Multi-Gbps</w:t>
      </w:r>
      <w:r>
        <w:rPr>
          <w:lang w:eastAsia="zh-CN"/>
        </w:rPr>
        <w:t xml:space="preserve"> Wi-Fi”,</w:t>
      </w:r>
      <w:r w:rsidRPr="000D04DA">
        <w:rPr>
          <w:lang w:eastAsia="zh-CN"/>
        </w:rPr>
        <w:t xml:space="preserve"> IEEE</w:t>
      </w:r>
      <w:r>
        <w:rPr>
          <w:lang w:eastAsia="zh-CN"/>
        </w:rPr>
        <w:t xml:space="preserve">, </w:t>
      </w:r>
      <w:r w:rsidRPr="000D04DA">
        <w:rPr>
          <w:lang w:eastAsia="zh-CN"/>
        </w:rPr>
        <w:t xml:space="preserve"> </w:t>
      </w:r>
      <w:r>
        <w:rPr>
          <w:lang w:eastAsia="zh-CN"/>
        </w:rPr>
        <w:t>available at “</w:t>
      </w:r>
      <w:r w:rsidRPr="000D04DA">
        <w:rPr>
          <w:lang w:eastAsia="zh-CN"/>
        </w:rPr>
        <w:t>http://networks.rice.</w:t>
      </w:r>
      <w:r>
        <w:rPr>
          <w:lang w:eastAsia="zh-CN"/>
        </w:rPr>
        <w:t>edu/files/2014/10/11adPaper.pdf”</w:t>
      </w:r>
    </w:p>
    <w:p w:rsidR="007551BE" w:rsidRDefault="007551BE" w:rsidP="007551BE">
      <w:pPr>
        <w:pStyle w:val="af"/>
        <w:numPr>
          <w:ilvl w:val="0"/>
          <w:numId w:val="6"/>
        </w:numPr>
        <w:ind w:firstLineChars="0"/>
        <w:rPr>
          <w:lang w:eastAsia="zh-CN"/>
        </w:rPr>
      </w:pPr>
      <w:r w:rsidRPr="007551BE">
        <w:rPr>
          <w:lang w:eastAsia="zh-CN"/>
        </w:rPr>
        <w:t xml:space="preserve">R1-1800040, “General views on NR Operation in Unlicensed Spectrum”, InterDigital, </w:t>
      </w:r>
      <w:r>
        <w:rPr>
          <w:lang w:eastAsia="zh-CN"/>
        </w:rPr>
        <w:t>RAN1 AH 1801, Jan. 22</w:t>
      </w:r>
      <w:r w:rsidRPr="00CA1899">
        <w:rPr>
          <w:lang w:eastAsia="zh-CN"/>
        </w:rPr>
        <w:t>nd</w:t>
      </w:r>
      <w:r>
        <w:rPr>
          <w:lang w:eastAsia="zh-CN"/>
        </w:rPr>
        <w:t>-26</w:t>
      </w:r>
      <w:r w:rsidRPr="00F36A72">
        <w:rPr>
          <w:vertAlign w:val="superscript"/>
          <w:lang w:eastAsia="zh-CN"/>
        </w:rPr>
        <w:t>th</w:t>
      </w:r>
      <w:r>
        <w:rPr>
          <w:lang w:eastAsia="zh-CN"/>
        </w:rPr>
        <w:t>, 2018.</w:t>
      </w:r>
    </w:p>
    <w:p w:rsidR="007551BE" w:rsidRDefault="007551BE" w:rsidP="007551BE">
      <w:pPr>
        <w:pStyle w:val="af"/>
        <w:numPr>
          <w:ilvl w:val="0"/>
          <w:numId w:val="6"/>
        </w:numPr>
        <w:ind w:firstLineChars="0"/>
        <w:rPr>
          <w:lang w:eastAsia="zh-CN"/>
        </w:rPr>
      </w:pPr>
      <w:r w:rsidRPr="006858F2">
        <w:rPr>
          <w:lang w:eastAsia="zh-CN"/>
        </w:rPr>
        <w:t>3GPP</w:t>
      </w:r>
      <w:r>
        <w:rPr>
          <w:lang w:eastAsia="zh-CN"/>
        </w:rPr>
        <w:t xml:space="preserve"> TS 38.101, v15.0.0</w:t>
      </w:r>
    </w:p>
    <w:p w:rsidR="00130FA9" w:rsidRDefault="00F36A72" w:rsidP="00C45426">
      <w:pPr>
        <w:pStyle w:val="af"/>
        <w:numPr>
          <w:ilvl w:val="0"/>
          <w:numId w:val="6"/>
        </w:numPr>
        <w:ind w:firstLineChars="0"/>
        <w:rPr>
          <w:lang w:eastAsia="zh-CN"/>
        </w:rPr>
      </w:pPr>
      <w:r>
        <w:rPr>
          <w:lang w:eastAsia="zh-CN"/>
        </w:rPr>
        <w:t>R1-1800716, “Candidate spectrum for NR unlicensed operation”, Ericssion, RAN1 AH 1801, Jan. 22</w:t>
      </w:r>
      <w:r w:rsidRPr="00F36A72">
        <w:rPr>
          <w:vertAlign w:val="superscript"/>
          <w:lang w:eastAsia="zh-CN"/>
        </w:rPr>
        <w:t>nd</w:t>
      </w:r>
      <w:r>
        <w:rPr>
          <w:lang w:eastAsia="zh-CN"/>
        </w:rPr>
        <w:t>-26</w:t>
      </w:r>
      <w:r w:rsidRPr="00F36A72">
        <w:rPr>
          <w:vertAlign w:val="superscript"/>
          <w:lang w:eastAsia="zh-CN"/>
        </w:rPr>
        <w:t>th</w:t>
      </w:r>
      <w:r>
        <w:rPr>
          <w:lang w:eastAsia="zh-CN"/>
        </w:rPr>
        <w:t>, 2018.</w:t>
      </w:r>
    </w:p>
    <w:p w:rsidR="00CA1899" w:rsidRDefault="00CA1899" w:rsidP="00C45426">
      <w:pPr>
        <w:pStyle w:val="af"/>
        <w:numPr>
          <w:ilvl w:val="0"/>
          <w:numId w:val="6"/>
        </w:numPr>
        <w:ind w:firstLineChars="0"/>
        <w:rPr>
          <w:lang w:eastAsia="zh-CN"/>
        </w:rPr>
      </w:pPr>
      <w:r>
        <w:rPr>
          <w:lang w:eastAsia="zh-CN"/>
        </w:rPr>
        <w:t>R1-1800477, “</w:t>
      </w:r>
      <w:r w:rsidRPr="00CA1899">
        <w:rPr>
          <w:lang w:eastAsia="zh-CN"/>
        </w:rPr>
        <w:t xml:space="preserve">Overview of NR Unlicensed Spectrum”, Samsung, </w:t>
      </w:r>
      <w:r>
        <w:rPr>
          <w:lang w:eastAsia="zh-CN"/>
        </w:rPr>
        <w:t>RAN1 AH 1801, Jan. 22</w:t>
      </w:r>
      <w:r w:rsidRPr="00CA1899">
        <w:rPr>
          <w:lang w:eastAsia="zh-CN"/>
        </w:rPr>
        <w:t>nd</w:t>
      </w:r>
      <w:r>
        <w:rPr>
          <w:lang w:eastAsia="zh-CN"/>
        </w:rPr>
        <w:t>-26</w:t>
      </w:r>
      <w:r w:rsidRPr="00F36A72">
        <w:rPr>
          <w:vertAlign w:val="superscript"/>
          <w:lang w:eastAsia="zh-CN"/>
        </w:rPr>
        <w:t>th</w:t>
      </w:r>
      <w:r>
        <w:rPr>
          <w:lang w:eastAsia="zh-CN"/>
        </w:rPr>
        <w:t>, 2018.</w:t>
      </w:r>
    </w:p>
    <w:p w:rsidR="006237F4" w:rsidRDefault="003F598E" w:rsidP="007551BE">
      <w:pPr>
        <w:pStyle w:val="af"/>
        <w:numPr>
          <w:ilvl w:val="0"/>
          <w:numId w:val="6"/>
        </w:numPr>
        <w:ind w:firstLineChars="0"/>
        <w:rPr>
          <w:lang w:eastAsia="zh-CN"/>
        </w:rPr>
      </w:pPr>
      <w:r>
        <w:rPr>
          <w:lang w:eastAsia="zh-CN"/>
        </w:rPr>
        <w:t>R1-1800039, “</w:t>
      </w:r>
      <w:r w:rsidRPr="003F598E">
        <w:rPr>
          <w:lang w:eastAsia="zh-CN"/>
        </w:rPr>
        <w:t xml:space="preserve">NR Numerology on unlicensed bands”, Huawei, HiSilicon, </w:t>
      </w:r>
      <w:r>
        <w:rPr>
          <w:lang w:eastAsia="zh-CN"/>
        </w:rPr>
        <w:t>RAN1 AH 1801, Jan. 22</w:t>
      </w:r>
      <w:r w:rsidRPr="00CA1899">
        <w:rPr>
          <w:lang w:eastAsia="zh-CN"/>
        </w:rPr>
        <w:t>nd</w:t>
      </w:r>
      <w:r>
        <w:rPr>
          <w:lang w:eastAsia="zh-CN"/>
        </w:rPr>
        <w:t>-26</w:t>
      </w:r>
      <w:r w:rsidRPr="00F36A72">
        <w:rPr>
          <w:vertAlign w:val="superscript"/>
          <w:lang w:eastAsia="zh-CN"/>
        </w:rPr>
        <w:t>th</w:t>
      </w:r>
      <w:r>
        <w:rPr>
          <w:lang w:eastAsia="zh-CN"/>
        </w:rPr>
        <w:t>, 2018.</w:t>
      </w:r>
    </w:p>
    <w:sectPr w:rsidR="006237F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6D63" w:rsidRDefault="00E86D63">
      <w:r>
        <w:separator/>
      </w:r>
    </w:p>
  </w:endnote>
  <w:endnote w:type="continuationSeparator" w:id="0">
    <w:p w:rsidR="00E86D63" w:rsidRDefault="00E86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287"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6D63" w:rsidRDefault="00E86D63">
      <w:r>
        <w:separator/>
      </w:r>
    </w:p>
  </w:footnote>
  <w:footnote w:type="continuationSeparator" w:id="0">
    <w:p w:rsidR="00E86D63" w:rsidRDefault="00E86D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27A45"/>
    <w:multiLevelType w:val="hybridMultilevel"/>
    <w:tmpl w:val="017A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BA082A"/>
    <w:multiLevelType w:val="hybridMultilevel"/>
    <w:tmpl w:val="E2DC9EDA"/>
    <w:lvl w:ilvl="0" w:tplc="BCB6373E">
      <w:start w:val="1"/>
      <w:numFmt w:val="bullet"/>
      <w:lvlText w:val="•"/>
      <w:lvlJc w:val="left"/>
      <w:pPr>
        <w:tabs>
          <w:tab w:val="num" w:pos="720"/>
        </w:tabs>
        <w:ind w:left="720" w:hanging="360"/>
      </w:pPr>
      <w:rPr>
        <w:rFonts w:ascii="Arial" w:hAnsi="Arial" w:hint="default"/>
      </w:rPr>
    </w:lvl>
    <w:lvl w:ilvl="1" w:tplc="AC14269E">
      <w:numFmt w:val="bullet"/>
      <w:lvlText w:val="•"/>
      <w:lvlJc w:val="left"/>
      <w:pPr>
        <w:tabs>
          <w:tab w:val="num" w:pos="1440"/>
        </w:tabs>
        <w:ind w:left="1440" w:hanging="360"/>
      </w:pPr>
      <w:rPr>
        <w:rFonts w:ascii="Arial" w:hAnsi="Arial" w:hint="default"/>
      </w:rPr>
    </w:lvl>
    <w:lvl w:ilvl="2" w:tplc="DFB26904" w:tentative="1">
      <w:start w:val="1"/>
      <w:numFmt w:val="bullet"/>
      <w:lvlText w:val="•"/>
      <w:lvlJc w:val="left"/>
      <w:pPr>
        <w:tabs>
          <w:tab w:val="num" w:pos="2160"/>
        </w:tabs>
        <w:ind w:left="2160" w:hanging="360"/>
      </w:pPr>
      <w:rPr>
        <w:rFonts w:ascii="Arial" w:hAnsi="Arial" w:hint="default"/>
      </w:rPr>
    </w:lvl>
    <w:lvl w:ilvl="3" w:tplc="35C2DA26" w:tentative="1">
      <w:start w:val="1"/>
      <w:numFmt w:val="bullet"/>
      <w:lvlText w:val="•"/>
      <w:lvlJc w:val="left"/>
      <w:pPr>
        <w:tabs>
          <w:tab w:val="num" w:pos="2880"/>
        </w:tabs>
        <w:ind w:left="2880" w:hanging="360"/>
      </w:pPr>
      <w:rPr>
        <w:rFonts w:ascii="Arial" w:hAnsi="Arial" w:hint="default"/>
      </w:rPr>
    </w:lvl>
    <w:lvl w:ilvl="4" w:tplc="71A06952" w:tentative="1">
      <w:start w:val="1"/>
      <w:numFmt w:val="bullet"/>
      <w:lvlText w:val="•"/>
      <w:lvlJc w:val="left"/>
      <w:pPr>
        <w:tabs>
          <w:tab w:val="num" w:pos="3600"/>
        </w:tabs>
        <w:ind w:left="3600" w:hanging="360"/>
      </w:pPr>
      <w:rPr>
        <w:rFonts w:ascii="Arial" w:hAnsi="Arial" w:hint="default"/>
      </w:rPr>
    </w:lvl>
    <w:lvl w:ilvl="5" w:tplc="0FF8F4AC" w:tentative="1">
      <w:start w:val="1"/>
      <w:numFmt w:val="bullet"/>
      <w:lvlText w:val="•"/>
      <w:lvlJc w:val="left"/>
      <w:pPr>
        <w:tabs>
          <w:tab w:val="num" w:pos="4320"/>
        </w:tabs>
        <w:ind w:left="4320" w:hanging="360"/>
      </w:pPr>
      <w:rPr>
        <w:rFonts w:ascii="Arial" w:hAnsi="Arial" w:hint="default"/>
      </w:rPr>
    </w:lvl>
    <w:lvl w:ilvl="6" w:tplc="264C7834" w:tentative="1">
      <w:start w:val="1"/>
      <w:numFmt w:val="bullet"/>
      <w:lvlText w:val="•"/>
      <w:lvlJc w:val="left"/>
      <w:pPr>
        <w:tabs>
          <w:tab w:val="num" w:pos="5040"/>
        </w:tabs>
        <w:ind w:left="5040" w:hanging="360"/>
      </w:pPr>
      <w:rPr>
        <w:rFonts w:ascii="Arial" w:hAnsi="Arial" w:hint="default"/>
      </w:rPr>
    </w:lvl>
    <w:lvl w:ilvl="7" w:tplc="E272CFB6" w:tentative="1">
      <w:start w:val="1"/>
      <w:numFmt w:val="bullet"/>
      <w:lvlText w:val="•"/>
      <w:lvlJc w:val="left"/>
      <w:pPr>
        <w:tabs>
          <w:tab w:val="num" w:pos="5760"/>
        </w:tabs>
        <w:ind w:left="5760" w:hanging="360"/>
      </w:pPr>
      <w:rPr>
        <w:rFonts w:ascii="Arial" w:hAnsi="Arial" w:hint="default"/>
      </w:rPr>
    </w:lvl>
    <w:lvl w:ilvl="8" w:tplc="FF12E0FA" w:tentative="1">
      <w:start w:val="1"/>
      <w:numFmt w:val="bullet"/>
      <w:lvlText w:val="•"/>
      <w:lvlJc w:val="left"/>
      <w:pPr>
        <w:tabs>
          <w:tab w:val="num" w:pos="6480"/>
        </w:tabs>
        <w:ind w:left="6480" w:hanging="360"/>
      </w:pPr>
      <w:rPr>
        <w:rFonts w:ascii="Arial" w:hAnsi="Arial" w:hint="default"/>
      </w:rPr>
    </w:lvl>
  </w:abstractNum>
  <w:abstractNum w:abstractNumId="2">
    <w:nsid w:val="05900538"/>
    <w:multiLevelType w:val="hybridMultilevel"/>
    <w:tmpl w:val="D5CED504"/>
    <w:lvl w:ilvl="0" w:tplc="29609C6E">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5F114E8"/>
    <w:multiLevelType w:val="hybridMultilevel"/>
    <w:tmpl w:val="909C5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0B486809"/>
    <w:multiLevelType w:val="hybridMultilevel"/>
    <w:tmpl w:val="20B64B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4250FED"/>
    <w:multiLevelType w:val="hybridMultilevel"/>
    <w:tmpl w:val="05E818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6157DC"/>
    <w:multiLevelType w:val="hybridMultilevel"/>
    <w:tmpl w:val="938CF5C0"/>
    <w:lvl w:ilvl="0" w:tplc="80BE948C">
      <w:start w:val="1"/>
      <w:numFmt w:val="bullet"/>
      <w:lvlText w:val="•"/>
      <w:lvlJc w:val="left"/>
      <w:pPr>
        <w:tabs>
          <w:tab w:val="num" w:pos="720"/>
        </w:tabs>
        <w:ind w:left="720" w:hanging="360"/>
      </w:pPr>
      <w:rPr>
        <w:rFonts w:ascii="Arial" w:hAnsi="Arial" w:hint="default"/>
      </w:rPr>
    </w:lvl>
    <w:lvl w:ilvl="1" w:tplc="3E18A8EE">
      <w:start w:val="40"/>
      <w:numFmt w:val="bullet"/>
      <w:lvlText w:val="•"/>
      <w:lvlJc w:val="left"/>
      <w:pPr>
        <w:tabs>
          <w:tab w:val="num" w:pos="1440"/>
        </w:tabs>
        <w:ind w:left="1440" w:hanging="360"/>
      </w:pPr>
      <w:rPr>
        <w:rFonts w:ascii="Arial" w:hAnsi="Arial" w:hint="default"/>
      </w:rPr>
    </w:lvl>
    <w:lvl w:ilvl="2" w:tplc="4C90B6C8">
      <w:start w:val="40"/>
      <w:numFmt w:val="bullet"/>
      <w:lvlText w:val="•"/>
      <w:lvlJc w:val="left"/>
      <w:pPr>
        <w:tabs>
          <w:tab w:val="num" w:pos="2160"/>
        </w:tabs>
        <w:ind w:left="2160" w:hanging="360"/>
      </w:pPr>
      <w:rPr>
        <w:rFonts w:ascii="Arial" w:hAnsi="Arial" w:hint="default"/>
      </w:rPr>
    </w:lvl>
    <w:lvl w:ilvl="3" w:tplc="BB36A18A" w:tentative="1">
      <w:start w:val="1"/>
      <w:numFmt w:val="bullet"/>
      <w:lvlText w:val="•"/>
      <w:lvlJc w:val="left"/>
      <w:pPr>
        <w:tabs>
          <w:tab w:val="num" w:pos="2880"/>
        </w:tabs>
        <w:ind w:left="2880" w:hanging="360"/>
      </w:pPr>
      <w:rPr>
        <w:rFonts w:ascii="Arial" w:hAnsi="Arial" w:hint="default"/>
      </w:rPr>
    </w:lvl>
    <w:lvl w:ilvl="4" w:tplc="C8A4E9E4" w:tentative="1">
      <w:start w:val="1"/>
      <w:numFmt w:val="bullet"/>
      <w:lvlText w:val="•"/>
      <w:lvlJc w:val="left"/>
      <w:pPr>
        <w:tabs>
          <w:tab w:val="num" w:pos="3600"/>
        </w:tabs>
        <w:ind w:left="3600" w:hanging="360"/>
      </w:pPr>
      <w:rPr>
        <w:rFonts w:ascii="Arial" w:hAnsi="Arial" w:hint="default"/>
      </w:rPr>
    </w:lvl>
    <w:lvl w:ilvl="5" w:tplc="79BCAD26" w:tentative="1">
      <w:start w:val="1"/>
      <w:numFmt w:val="bullet"/>
      <w:lvlText w:val="•"/>
      <w:lvlJc w:val="left"/>
      <w:pPr>
        <w:tabs>
          <w:tab w:val="num" w:pos="4320"/>
        </w:tabs>
        <w:ind w:left="4320" w:hanging="360"/>
      </w:pPr>
      <w:rPr>
        <w:rFonts w:ascii="Arial" w:hAnsi="Arial" w:hint="default"/>
      </w:rPr>
    </w:lvl>
    <w:lvl w:ilvl="6" w:tplc="047C445E" w:tentative="1">
      <w:start w:val="1"/>
      <w:numFmt w:val="bullet"/>
      <w:lvlText w:val="•"/>
      <w:lvlJc w:val="left"/>
      <w:pPr>
        <w:tabs>
          <w:tab w:val="num" w:pos="5040"/>
        </w:tabs>
        <w:ind w:left="5040" w:hanging="360"/>
      </w:pPr>
      <w:rPr>
        <w:rFonts w:ascii="Arial" w:hAnsi="Arial" w:hint="default"/>
      </w:rPr>
    </w:lvl>
    <w:lvl w:ilvl="7" w:tplc="3AA06F16" w:tentative="1">
      <w:start w:val="1"/>
      <w:numFmt w:val="bullet"/>
      <w:lvlText w:val="•"/>
      <w:lvlJc w:val="left"/>
      <w:pPr>
        <w:tabs>
          <w:tab w:val="num" w:pos="5760"/>
        </w:tabs>
        <w:ind w:left="5760" w:hanging="360"/>
      </w:pPr>
      <w:rPr>
        <w:rFonts w:ascii="Arial" w:hAnsi="Arial" w:hint="default"/>
      </w:rPr>
    </w:lvl>
    <w:lvl w:ilvl="8" w:tplc="1C8EF3BA" w:tentative="1">
      <w:start w:val="1"/>
      <w:numFmt w:val="bullet"/>
      <w:lvlText w:val="•"/>
      <w:lvlJc w:val="left"/>
      <w:pPr>
        <w:tabs>
          <w:tab w:val="num" w:pos="6480"/>
        </w:tabs>
        <w:ind w:left="6480" w:hanging="360"/>
      </w:pPr>
      <w:rPr>
        <w:rFonts w:ascii="Arial" w:hAnsi="Arial" w:hint="default"/>
      </w:rPr>
    </w:lvl>
  </w:abstractNum>
  <w:abstractNum w:abstractNumId="8">
    <w:nsid w:val="1C337CB6"/>
    <w:multiLevelType w:val="hybridMultilevel"/>
    <w:tmpl w:val="054ED31C"/>
    <w:lvl w:ilvl="0" w:tplc="17824E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D4339E8"/>
    <w:multiLevelType w:val="hybridMultilevel"/>
    <w:tmpl w:val="53BA7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6B6BC1"/>
    <w:multiLevelType w:val="hybridMultilevel"/>
    <w:tmpl w:val="D7800342"/>
    <w:lvl w:ilvl="0" w:tplc="112656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43242A1"/>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81039E0"/>
    <w:multiLevelType w:val="hybridMultilevel"/>
    <w:tmpl w:val="21A06ED2"/>
    <w:lvl w:ilvl="0" w:tplc="8F5E81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81543F6"/>
    <w:multiLevelType w:val="hybridMultilevel"/>
    <w:tmpl w:val="F4D088FC"/>
    <w:lvl w:ilvl="0" w:tplc="CF487F60">
      <w:start w:val="1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3A88455E"/>
    <w:multiLevelType w:val="hybridMultilevel"/>
    <w:tmpl w:val="D676F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BB66794"/>
    <w:multiLevelType w:val="hybridMultilevel"/>
    <w:tmpl w:val="B2B6A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C1B0FBC"/>
    <w:multiLevelType w:val="hybridMultilevel"/>
    <w:tmpl w:val="2EB437EC"/>
    <w:lvl w:ilvl="0" w:tplc="04090001">
      <w:start w:val="1"/>
      <w:numFmt w:val="bullet"/>
      <w:lvlText w:val=""/>
      <w:lvlJc w:val="left"/>
      <w:pPr>
        <w:tabs>
          <w:tab w:val="num" w:pos="360"/>
        </w:tabs>
        <w:ind w:left="360" w:hanging="360"/>
      </w:pPr>
      <w:rPr>
        <w:rFonts w:ascii="Symbol" w:hAnsi="Symbol" w:hint="default"/>
      </w:rPr>
    </w:lvl>
    <w:lvl w:ilvl="1" w:tplc="C4603B2E">
      <w:numFmt w:val="bullet"/>
      <w:lvlText w:val="–"/>
      <w:lvlJc w:val="left"/>
      <w:pPr>
        <w:tabs>
          <w:tab w:val="num" w:pos="1080"/>
        </w:tabs>
        <w:ind w:left="1080" w:hanging="360"/>
      </w:pPr>
      <w:rPr>
        <w:rFonts w:ascii="Ericsson Capital TT" w:hAnsi="Ericsson Capital TT" w:hint="default"/>
      </w:rPr>
    </w:lvl>
    <w:lvl w:ilvl="2" w:tplc="A620ACA0">
      <w:start w:val="1"/>
      <w:numFmt w:val="bullet"/>
      <w:lvlText w:val="›"/>
      <w:lvlJc w:val="left"/>
      <w:pPr>
        <w:tabs>
          <w:tab w:val="num" w:pos="1800"/>
        </w:tabs>
        <w:ind w:left="1800" w:hanging="360"/>
      </w:pPr>
      <w:rPr>
        <w:rFonts w:ascii="Arial" w:hAnsi="Arial" w:hint="default"/>
      </w:rPr>
    </w:lvl>
    <w:lvl w:ilvl="3" w:tplc="E6FCEFA6">
      <w:start w:val="1"/>
      <w:numFmt w:val="bullet"/>
      <w:lvlText w:val="›"/>
      <w:lvlJc w:val="left"/>
      <w:pPr>
        <w:tabs>
          <w:tab w:val="num" w:pos="2520"/>
        </w:tabs>
        <w:ind w:left="2520" w:hanging="360"/>
      </w:pPr>
      <w:rPr>
        <w:rFonts w:ascii="Arial" w:hAnsi="Arial" w:hint="default"/>
      </w:rPr>
    </w:lvl>
    <w:lvl w:ilvl="4" w:tplc="3AEAA262">
      <w:start w:val="1"/>
      <w:numFmt w:val="bullet"/>
      <w:lvlText w:val="›"/>
      <w:lvlJc w:val="left"/>
      <w:pPr>
        <w:tabs>
          <w:tab w:val="num" w:pos="3240"/>
        </w:tabs>
        <w:ind w:left="3240" w:hanging="360"/>
      </w:pPr>
      <w:rPr>
        <w:rFonts w:ascii="Arial" w:hAnsi="Arial" w:hint="default"/>
      </w:rPr>
    </w:lvl>
    <w:lvl w:ilvl="5" w:tplc="185CDE84" w:tentative="1">
      <w:start w:val="1"/>
      <w:numFmt w:val="bullet"/>
      <w:lvlText w:val="›"/>
      <w:lvlJc w:val="left"/>
      <w:pPr>
        <w:tabs>
          <w:tab w:val="num" w:pos="3960"/>
        </w:tabs>
        <w:ind w:left="3960" w:hanging="360"/>
      </w:pPr>
      <w:rPr>
        <w:rFonts w:ascii="Arial" w:hAnsi="Arial" w:hint="default"/>
      </w:rPr>
    </w:lvl>
    <w:lvl w:ilvl="6" w:tplc="2B84E004" w:tentative="1">
      <w:start w:val="1"/>
      <w:numFmt w:val="bullet"/>
      <w:lvlText w:val="›"/>
      <w:lvlJc w:val="left"/>
      <w:pPr>
        <w:tabs>
          <w:tab w:val="num" w:pos="4680"/>
        </w:tabs>
        <w:ind w:left="4680" w:hanging="360"/>
      </w:pPr>
      <w:rPr>
        <w:rFonts w:ascii="Arial" w:hAnsi="Arial" w:hint="default"/>
      </w:rPr>
    </w:lvl>
    <w:lvl w:ilvl="7" w:tplc="9EB050F6" w:tentative="1">
      <w:start w:val="1"/>
      <w:numFmt w:val="bullet"/>
      <w:lvlText w:val="›"/>
      <w:lvlJc w:val="left"/>
      <w:pPr>
        <w:tabs>
          <w:tab w:val="num" w:pos="5400"/>
        </w:tabs>
        <w:ind w:left="5400" w:hanging="360"/>
      </w:pPr>
      <w:rPr>
        <w:rFonts w:ascii="Arial" w:hAnsi="Arial" w:hint="default"/>
      </w:rPr>
    </w:lvl>
    <w:lvl w:ilvl="8" w:tplc="4D401B08" w:tentative="1">
      <w:start w:val="1"/>
      <w:numFmt w:val="bullet"/>
      <w:lvlText w:val="›"/>
      <w:lvlJc w:val="left"/>
      <w:pPr>
        <w:tabs>
          <w:tab w:val="num" w:pos="6120"/>
        </w:tabs>
        <w:ind w:left="6120" w:hanging="360"/>
      </w:pPr>
      <w:rPr>
        <w:rFonts w:ascii="Arial" w:hAnsi="Arial" w:hint="default"/>
      </w:rPr>
    </w:lvl>
  </w:abstractNum>
  <w:abstractNum w:abstractNumId="19">
    <w:nsid w:val="44F10E3E"/>
    <w:multiLevelType w:val="hybridMultilevel"/>
    <w:tmpl w:val="06F68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480114DE"/>
    <w:multiLevelType w:val="hybridMultilevel"/>
    <w:tmpl w:val="57B41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DF9078D"/>
    <w:multiLevelType w:val="hybridMultilevel"/>
    <w:tmpl w:val="959C1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ED62144"/>
    <w:multiLevelType w:val="hybridMultilevel"/>
    <w:tmpl w:val="E390A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nsid w:val="56425ACB"/>
    <w:multiLevelType w:val="hybridMultilevel"/>
    <w:tmpl w:val="BA70D50C"/>
    <w:lvl w:ilvl="0" w:tplc="E01C43DE">
      <w:start w:val="1"/>
      <w:numFmt w:val="decimal"/>
      <w:lvlText w:val="(%1)"/>
      <w:lvlJc w:val="left"/>
      <w:pPr>
        <w:ind w:left="720" w:hanging="360"/>
      </w:pPr>
      <w:rPr>
        <w:rFont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C585ADB"/>
    <w:multiLevelType w:val="hybridMultilevel"/>
    <w:tmpl w:val="81BA55AE"/>
    <w:lvl w:ilvl="0" w:tplc="8ACAF600">
      <w:start w:val="1"/>
      <w:numFmt w:val="bullet"/>
      <w:lvlText w:val="•"/>
      <w:lvlJc w:val="left"/>
      <w:pPr>
        <w:tabs>
          <w:tab w:val="num" w:pos="720"/>
        </w:tabs>
        <w:ind w:left="720" w:hanging="360"/>
      </w:pPr>
      <w:rPr>
        <w:rFonts w:ascii="Arial" w:hAnsi="Arial" w:hint="default"/>
      </w:rPr>
    </w:lvl>
    <w:lvl w:ilvl="1" w:tplc="EEA82998" w:tentative="1">
      <w:start w:val="1"/>
      <w:numFmt w:val="bullet"/>
      <w:lvlText w:val="•"/>
      <w:lvlJc w:val="left"/>
      <w:pPr>
        <w:tabs>
          <w:tab w:val="num" w:pos="1440"/>
        </w:tabs>
        <w:ind w:left="1440" w:hanging="360"/>
      </w:pPr>
      <w:rPr>
        <w:rFonts w:ascii="Arial" w:hAnsi="Arial" w:hint="default"/>
      </w:rPr>
    </w:lvl>
    <w:lvl w:ilvl="2" w:tplc="024A233C" w:tentative="1">
      <w:start w:val="1"/>
      <w:numFmt w:val="bullet"/>
      <w:lvlText w:val="•"/>
      <w:lvlJc w:val="left"/>
      <w:pPr>
        <w:tabs>
          <w:tab w:val="num" w:pos="2160"/>
        </w:tabs>
        <w:ind w:left="2160" w:hanging="360"/>
      </w:pPr>
      <w:rPr>
        <w:rFonts w:ascii="Arial" w:hAnsi="Arial" w:hint="default"/>
      </w:rPr>
    </w:lvl>
    <w:lvl w:ilvl="3" w:tplc="FA94B734" w:tentative="1">
      <w:start w:val="1"/>
      <w:numFmt w:val="bullet"/>
      <w:lvlText w:val="•"/>
      <w:lvlJc w:val="left"/>
      <w:pPr>
        <w:tabs>
          <w:tab w:val="num" w:pos="2880"/>
        </w:tabs>
        <w:ind w:left="2880" w:hanging="360"/>
      </w:pPr>
      <w:rPr>
        <w:rFonts w:ascii="Arial" w:hAnsi="Arial" w:hint="default"/>
      </w:rPr>
    </w:lvl>
    <w:lvl w:ilvl="4" w:tplc="E95CF04A" w:tentative="1">
      <w:start w:val="1"/>
      <w:numFmt w:val="bullet"/>
      <w:lvlText w:val="•"/>
      <w:lvlJc w:val="left"/>
      <w:pPr>
        <w:tabs>
          <w:tab w:val="num" w:pos="3600"/>
        </w:tabs>
        <w:ind w:left="3600" w:hanging="360"/>
      </w:pPr>
      <w:rPr>
        <w:rFonts w:ascii="Arial" w:hAnsi="Arial" w:hint="default"/>
      </w:rPr>
    </w:lvl>
    <w:lvl w:ilvl="5" w:tplc="FF645058" w:tentative="1">
      <w:start w:val="1"/>
      <w:numFmt w:val="bullet"/>
      <w:lvlText w:val="•"/>
      <w:lvlJc w:val="left"/>
      <w:pPr>
        <w:tabs>
          <w:tab w:val="num" w:pos="4320"/>
        </w:tabs>
        <w:ind w:left="4320" w:hanging="360"/>
      </w:pPr>
      <w:rPr>
        <w:rFonts w:ascii="Arial" w:hAnsi="Arial" w:hint="default"/>
      </w:rPr>
    </w:lvl>
    <w:lvl w:ilvl="6" w:tplc="C568E2AC" w:tentative="1">
      <w:start w:val="1"/>
      <w:numFmt w:val="bullet"/>
      <w:lvlText w:val="•"/>
      <w:lvlJc w:val="left"/>
      <w:pPr>
        <w:tabs>
          <w:tab w:val="num" w:pos="5040"/>
        </w:tabs>
        <w:ind w:left="5040" w:hanging="360"/>
      </w:pPr>
      <w:rPr>
        <w:rFonts w:ascii="Arial" w:hAnsi="Arial" w:hint="default"/>
      </w:rPr>
    </w:lvl>
    <w:lvl w:ilvl="7" w:tplc="92EAB2A0" w:tentative="1">
      <w:start w:val="1"/>
      <w:numFmt w:val="bullet"/>
      <w:lvlText w:val="•"/>
      <w:lvlJc w:val="left"/>
      <w:pPr>
        <w:tabs>
          <w:tab w:val="num" w:pos="5760"/>
        </w:tabs>
        <w:ind w:left="5760" w:hanging="360"/>
      </w:pPr>
      <w:rPr>
        <w:rFonts w:ascii="Arial" w:hAnsi="Arial" w:hint="default"/>
      </w:rPr>
    </w:lvl>
    <w:lvl w:ilvl="8" w:tplc="34C0029A" w:tentative="1">
      <w:start w:val="1"/>
      <w:numFmt w:val="bullet"/>
      <w:lvlText w:val="•"/>
      <w:lvlJc w:val="left"/>
      <w:pPr>
        <w:tabs>
          <w:tab w:val="num" w:pos="6480"/>
        </w:tabs>
        <w:ind w:left="6480" w:hanging="360"/>
      </w:pPr>
      <w:rPr>
        <w:rFonts w:ascii="Arial" w:hAnsi="Arial" w:hint="default"/>
      </w:rPr>
    </w:lvl>
  </w:abstractNum>
  <w:abstractNum w:abstractNumId="27">
    <w:nsid w:val="5CB97104"/>
    <w:multiLevelType w:val="hybridMultilevel"/>
    <w:tmpl w:val="D764D112"/>
    <w:lvl w:ilvl="0" w:tplc="2FE278AC">
      <w:start w:val="1"/>
      <w:numFmt w:val="bullet"/>
      <w:lvlText w:val="•"/>
      <w:lvlJc w:val="left"/>
      <w:pPr>
        <w:tabs>
          <w:tab w:val="num" w:pos="720"/>
        </w:tabs>
        <w:ind w:left="720" w:hanging="360"/>
      </w:pPr>
      <w:rPr>
        <w:rFonts w:ascii="Arial" w:hAnsi="Arial" w:hint="default"/>
      </w:rPr>
    </w:lvl>
    <w:lvl w:ilvl="1" w:tplc="D29653E2">
      <w:numFmt w:val="bullet"/>
      <w:lvlText w:val="–"/>
      <w:lvlJc w:val="left"/>
      <w:pPr>
        <w:tabs>
          <w:tab w:val="num" w:pos="1440"/>
        </w:tabs>
        <w:ind w:left="1440" w:hanging="360"/>
      </w:pPr>
      <w:rPr>
        <w:rFonts w:ascii="Arial" w:hAnsi="Arial" w:hint="default"/>
      </w:rPr>
    </w:lvl>
    <w:lvl w:ilvl="2" w:tplc="7CD20FA4" w:tentative="1">
      <w:start w:val="1"/>
      <w:numFmt w:val="bullet"/>
      <w:lvlText w:val="•"/>
      <w:lvlJc w:val="left"/>
      <w:pPr>
        <w:tabs>
          <w:tab w:val="num" w:pos="2160"/>
        </w:tabs>
        <w:ind w:left="2160" w:hanging="360"/>
      </w:pPr>
      <w:rPr>
        <w:rFonts w:ascii="Arial" w:hAnsi="Arial" w:hint="default"/>
      </w:rPr>
    </w:lvl>
    <w:lvl w:ilvl="3" w:tplc="67AC9E08" w:tentative="1">
      <w:start w:val="1"/>
      <w:numFmt w:val="bullet"/>
      <w:lvlText w:val="•"/>
      <w:lvlJc w:val="left"/>
      <w:pPr>
        <w:tabs>
          <w:tab w:val="num" w:pos="2880"/>
        </w:tabs>
        <w:ind w:left="2880" w:hanging="360"/>
      </w:pPr>
      <w:rPr>
        <w:rFonts w:ascii="Arial" w:hAnsi="Arial" w:hint="default"/>
      </w:rPr>
    </w:lvl>
    <w:lvl w:ilvl="4" w:tplc="40FEA9D6" w:tentative="1">
      <w:start w:val="1"/>
      <w:numFmt w:val="bullet"/>
      <w:lvlText w:val="•"/>
      <w:lvlJc w:val="left"/>
      <w:pPr>
        <w:tabs>
          <w:tab w:val="num" w:pos="3600"/>
        </w:tabs>
        <w:ind w:left="3600" w:hanging="360"/>
      </w:pPr>
      <w:rPr>
        <w:rFonts w:ascii="Arial" w:hAnsi="Arial" w:hint="default"/>
      </w:rPr>
    </w:lvl>
    <w:lvl w:ilvl="5" w:tplc="234099F2" w:tentative="1">
      <w:start w:val="1"/>
      <w:numFmt w:val="bullet"/>
      <w:lvlText w:val="•"/>
      <w:lvlJc w:val="left"/>
      <w:pPr>
        <w:tabs>
          <w:tab w:val="num" w:pos="4320"/>
        </w:tabs>
        <w:ind w:left="4320" w:hanging="360"/>
      </w:pPr>
      <w:rPr>
        <w:rFonts w:ascii="Arial" w:hAnsi="Arial" w:hint="default"/>
      </w:rPr>
    </w:lvl>
    <w:lvl w:ilvl="6" w:tplc="441A2732" w:tentative="1">
      <w:start w:val="1"/>
      <w:numFmt w:val="bullet"/>
      <w:lvlText w:val="•"/>
      <w:lvlJc w:val="left"/>
      <w:pPr>
        <w:tabs>
          <w:tab w:val="num" w:pos="5040"/>
        </w:tabs>
        <w:ind w:left="5040" w:hanging="360"/>
      </w:pPr>
      <w:rPr>
        <w:rFonts w:ascii="Arial" w:hAnsi="Arial" w:hint="default"/>
      </w:rPr>
    </w:lvl>
    <w:lvl w:ilvl="7" w:tplc="2C344EBE" w:tentative="1">
      <w:start w:val="1"/>
      <w:numFmt w:val="bullet"/>
      <w:lvlText w:val="•"/>
      <w:lvlJc w:val="left"/>
      <w:pPr>
        <w:tabs>
          <w:tab w:val="num" w:pos="5760"/>
        </w:tabs>
        <w:ind w:left="5760" w:hanging="360"/>
      </w:pPr>
      <w:rPr>
        <w:rFonts w:ascii="Arial" w:hAnsi="Arial" w:hint="default"/>
      </w:rPr>
    </w:lvl>
    <w:lvl w:ilvl="8" w:tplc="257ED158" w:tentative="1">
      <w:start w:val="1"/>
      <w:numFmt w:val="bullet"/>
      <w:lvlText w:val="•"/>
      <w:lvlJc w:val="left"/>
      <w:pPr>
        <w:tabs>
          <w:tab w:val="num" w:pos="6480"/>
        </w:tabs>
        <w:ind w:left="6480" w:hanging="360"/>
      </w:pPr>
      <w:rPr>
        <w:rFonts w:ascii="Arial" w:hAnsi="Arial" w:hint="default"/>
      </w:rPr>
    </w:lvl>
  </w:abstractNum>
  <w:abstractNum w:abstractNumId="28">
    <w:nsid w:val="5CE92F7C"/>
    <w:multiLevelType w:val="hybridMultilevel"/>
    <w:tmpl w:val="540EF0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D097B96"/>
    <w:multiLevelType w:val="hybridMultilevel"/>
    <w:tmpl w:val="43CC59B8"/>
    <w:lvl w:ilvl="0" w:tplc="C0E82CF0">
      <w:start w:val="1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2482824"/>
    <w:multiLevelType w:val="hybridMultilevel"/>
    <w:tmpl w:val="EB3273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B0907F8"/>
    <w:multiLevelType w:val="hybridMultilevel"/>
    <w:tmpl w:val="C80E7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CB94565"/>
    <w:multiLevelType w:val="hybridMultilevel"/>
    <w:tmpl w:val="CA526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4">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abstractNum w:abstractNumId="38">
    <w:nsid w:val="7FC048E5"/>
    <w:multiLevelType w:val="hybridMultilevel"/>
    <w:tmpl w:val="DCC4F1AA"/>
    <w:lvl w:ilvl="0" w:tplc="3A94BE24">
      <w:start w:val="1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36"/>
  </w:num>
  <w:num w:numId="3">
    <w:abstractNumId w:val="33"/>
  </w:num>
  <w:num w:numId="4">
    <w:abstractNumId w:val="34"/>
  </w:num>
  <w:num w:numId="5">
    <w:abstractNumId w:val="24"/>
  </w:num>
  <w:num w:numId="6">
    <w:abstractNumId w:val="12"/>
  </w:num>
  <w:num w:numId="7">
    <w:abstractNumId w:val="20"/>
  </w:num>
  <w:num w:numId="8">
    <w:abstractNumId w:val="18"/>
  </w:num>
  <w:num w:numId="9">
    <w:abstractNumId w:val="23"/>
  </w:num>
  <w:num w:numId="10">
    <w:abstractNumId w:val="19"/>
  </w:num>
  <w:num w:numId="11">
    <w:abstractNumId w:val="25"/>
  </w:num>
  <w:num w:numId="12">
    <w:abstractNumId w:val="30"/>
  </w:num>
  <w:num w:numId="13">
    <w:abstractNumId w:val="31"/>
  </w:num>
  <w:num w:numId="14">
    <w:abstractNumId w:val="0"/>
  </w:num>
  <w:num w:numId="15">
    <w:abstractNumId w:val="22"/>
  </w:num>
  <w:num w:numId="16">
    <w:abstractNumId w:val="6"/>
  </w:num>
  <w:num w:numId="17">
    <w:abstractNumId w:val="7"/>
  </w:num>
  <w:num w:numId="18">
    <w:abstractNumId w:val="35"/>
  </w:num>
  <w:num w:numId="19">
    <w:abstractNumId w:val="28"/>
  </w:num>
  <w:num w:numId="20">
    <w:abstractNumId w:val="5"/>
  </w:num>
  <w:num w:numId="21">
    <w:abstractNumId w:val="26"/>
  </w:num>
  <w:num w:numId="22">
    <w:abstractNumId w:val="27"/>
  </w:num>
  <w:num w:numId="23">
    <w:abstractNumId w:val="16"/>
  </w:num>
  <w:num w:numId="24">
    <w:abstractNumId w:val="9"/>
  </w:num>
  <w:num w:numId="25">
    <w:abstractNumId w:val="3"/>
  </w:num>
  <w:num w:numId="26">
    <w:abstractNumId w:val="21"/>
  </w:num>
  <w:num w:numId="27">
    <w:abstractNumId w:val="17"/>
  </w:num>
  <w:num w:numId="28">
    <w:abstractNumId w:val="11"/>
  </w:num>
  <w:num w:numId="29">
    <w:abstractNumId w:val="32"/>
  </w:num>
  <w:num w:numId="30">
    <w:abstractNumId w:val="2"/>
  </w:num>
  <w:num w:numId="31">
    <w:abstractNumId w:val="13"/>
  </w:num>
  <w:num w:numId="32">
    <w:abstractNumId w:val="8"/>
  </w:num>
  <w:num w:numId="33">
    <w:abstractNumId w:val="10"/>
  </w:num>
  <w:num w:numId="34">
    <w:abstractNumId w:val="4"/>
  </w:num>
  <w:num w:numId="35">
    <w:abstractNumId w:val="1"/>
  </w:num>
  <w:num w:numId="36">
    <w:abstractNumId w:val="37"/>
  </w:num>
  <w:num w:numId="37">
    <w:abstractNumId w:val="14"/>
  </w:num>
  <w:num w:numId="38">
    <w:abstractNumId w:val="29"/>
  </w:num>
  <w:num w:numId="39">
    <w:abstractNumId w:val="24"/>
  </w:num>
  <w:num w:numId="40">
    <w:abstractNumId w:val="24"/>
  </w:num>
  <w:num w:numId="41">
    <w:abstractNumId w:val="24"/>
  </w:num>
  <w:num w:numId="42">
    <w:abstractNumId w:val="24"/>
  </w:num>
  <w:num w:numId="43">
    <w:abstractNumId w:val="24"/>
  </w:num>
  <w:num w:numId="44">
    <w:abstractNumId w:val="24"/>
  </w:num>
  <w:num w:numId="45">
    <w:abstractNumId w:val="24"/>
  </w:num>
  <w:num w:numId="46">
    <w:abstractNumId w:val="24"/>
  </w:num>
  <w:num w:numId="47">
    <w:abstractNumId w:val="24"/>
  </w:num>
  <w:num w:numId="48">
    <w:abstractNumId w:val="24"/>
  </w:num>
  <w:num w:numId="49">
    <w:abstractNumId w:val="3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72B6"/>
    <w:rsid w:val="00007791"/>
    <w:rsid w:val="00007813"/>
    <w:rsid w:val="000078BB"/>
    <w:rsid w:val="00007A41"/>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B2A"/>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5AA"/>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697"/>
    <w:rsid w:val="00093D42"/>
    <w:rsid w:val="00093E95"/>
    <w:rsid w:val="00094A16"/>
    <w:rsid w:val="00094D40"/>
    <w:rsid w:val="00094DE6"/>
    <w:rsid w:val="0009571F"/>
    <w:rsid w:val="00095AA6"/>
    <w:rsid w:val="00095CCF"/>
    <w:rsid w:val="00096356"/>
    <w:rsid w:val="00096938"/>
    <w:rsid w:val="00096B63"/>
    <w:rsid w:val="00096EBB"/>
    <w:rsid w:val="00096F8F"/>
    <w:rsid w:val="000974A6"/>
    <w:rsid w:val="000975ED"/>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4DA"/>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9C6"/>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187"/>
    <w:rsid w:val="001202DA"/>
    <w:rsid w:val="00120580"/>
    <w:rsid w:val="001206A8"/>
    <w:rsid w:val="001209F1"/>
    <w:rsid w:val="00120B13"/>
    <w:rsid w:val="00120CCE"/>
    <w:rsid w:val="00121211"/>
    <w:rsid w:val="00121379"/>
    <w:rsid w:val="00121E22"/>
    <w:rsid w:val="00122428"/>
    <w:rsid w:val="00122900"/>
    <w:rsid w:val="00122EF9"/>
    <w:rsid w:val="00123069"/>
    <w:rsid w:val="001230AF"/>
    <w:rsid w:val="001236CC"/>
    <w:rsid w:val="00123F33"/>
    <w:rsid w:val="00124327"/>
    <w:rsid w:val="00124D84"/>
    <w:rsid w:val="001250DD"/>
    <w:rsid w:val="001251B3"/>
    <w:rsid w:val="00125589"/>
    <w:rsid w:val="00125733"/>
    <w:rsid w:val="001259EE"/>
    <w:rsid w:val="00125B25"/>
    <w:rsid w:val="00125E9F"/>
    <w:rsid w:val="00126263"/>
    <w:rsid w:val="00126288"/>
    <w:rsid w:val="001263AA"/>
    <w:rsid w:val="001264D4"/>
    <w:rsid w:val="00127424"/>
    <w:rsid w:val="001278E6"/>
    <w:rsid w:val="00127910"/>
    <w:rsid w:val="001279D0"/>
    <w:rsid w:val="001302CC"/>
    <w:rsid w:val="00130757"/>
    <w:rsid w:val="00130779"/>
    <w:rsid w:val="001307A1"/>
    <w:rsid w:val="00130B6A"/>
    <w:rsid w:val="00130CA4"/>
    <w:rsid w:val="00130FA9"/>
    <w:rsid w:val="00131BB0"/>
    <w:rsid w:val="00131C56"/>
    <w:rsid w:val="00131C59"/>
    <w:rsid w:val="001321D3"/>
    <w:rsid w:val="001324FC"/>
    <w:rsid w:val="00132753"/>
    <w:rsid w:val="00133599"/>
    <w:rsid w:val="001335F2"/>
    <w:rsid w:val="0013375D"/>
    <w:rsid w:val="0013395D"/>
    <w:rsid w:val="00133BF7"/>
    <w:rsid w:val="00133CEA"/>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291"/>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B18"/>
    <w:rsid w:val="00175B63"/>
    <w:rsid w:val="00175BC9"/>
    <w:rsid w:val="00175BCA"/>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524"/>
    <w:rsid w:val="001846B7"/>
    <w:rsid w:val="001856E3"/>
    <w:rsid w:val="00185768"/>
    <w:rsid w:val="001857F3"/>
    <w:rsid w:val="0018588A"/>
    <w:rsid w:val="00185A32"/>
    <w:rsid w:val="00185A64"/>
    <w:rsid w:val="00185A9C"/>
    <w:rsid w:val="00186482"/>
    <w:rsid w:val="00186995"/>
    <w:rsid w:val="00186AE7"/>
    <w:rsid w:val="00187252"/>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1F3"/>
    <w:rsid w:val="00196699"/>
    <w:rsid w:val="0019685A"/>
    <w:rsid w:val="00197213"/>
    <w:rsid w:val="001974A3"/>
    <w:rsid w:val="00197B53"/>
    <w:rsid w:val="001A0733"/>
    <w:rsid w:val="001A07D2"/>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C56"/>
    <w:rsid w:val="001C4E83"/>
    <w:rsid w:val="001C5281"/>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C62"/>
    <w:rsid w:val="001F3F1A"/>
    <w:rsid w:val="001F414D"/>
    <w:rsid w:val="001F439C"/>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763"/>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21D"/>
    <w:rsid w:val="002147FA"/>
    <w:rsid w:val="00214DAF"/>
    <w:rsid w:val="00215479"/>
    <w:rsid w:val="002155E6"/>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789"/>
    <w:rsid w:val="002369B0"/>
    <w:rsid w:val="00236ABE"/>
    <w:rsid w:val="00236AD8"/>
    <w:rsid w:val="00236B7C"/>
    <w:rsid w:val="00236BF9"/>
    <w:rsid w:val="002375AB"/>
    <w:rsid w:val="0023774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DC6"/>
    <w:rsid w:val="00245E57"/>
    <w:rsid w:val="00245EC4"/>
    <w:rsid w:val="00245F1F"/>
    <w:rsid w:val="0024663B"/>
    <w:rsid w:val="0024670D"/>
    <w:rsid w:val="00246AFC"/>
    <w:rsid w:val="00246C5B"/>
    <w:rsid w:val="00246CE5"/>
    <w:rsid w:val="00246DB7"/>
    <w:rsid w:val="00246DD1"/>
    <w:rsid w:val="00247103"/>
    <w:rsid w:val="0024729F"/>
    <w:rsid w:val="002476D6"/>
    <w:rsid w:val="00247BB2"/>
    <w:rsid w:val="00247C1E"/>
    <w:rsid w:val="00250067"/>
    <w:rsid w:val="002501CA"/>
    <w:rsid w:val="0025094F"/>
    <w:rsid w:val="00250AA9"/>
    <w:rsid w:val="00250B73"/>
    <w:rsid w:val="0025149C"/>
    <w:rsid w:val="002516DE"/>
    <w:rsid w:val="00251F81"/>
    <w:rsid w:val="00252BE0"/>
    <w:rsid w:val="00252CDC"/>
    <w:rsid w:val="00252E1B"/>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62A"/>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887"/>
    <w:rsid w:val="00262914"/>
    <w:rsid w:val="00263808"/>
    <w:rsid w:val="00264174"/>
    <w:rsid w:val="002641C2"/>
    <w:rsid w:val="002647BF"/>
    <w:rsid w:val="002647D5"/>
    <w:rsid w:val="0026483B"/>
    <w:rsid w:val="00265032"/>
    <w:rsid w:val="002651FB"/>
    <w:rsid w:val="002651FF"/>
    <w:rsid w:val="00265201"/>
    <w:rsid w:val="0026538C"/>
    <w:rsid w:val="002653CC"/>
    <w:rsid w:val="0026578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348"/>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1B2"/>
    <w:rsid w:val="002E5325"/>
    <w:rsid w:val="002E53FE"/>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234D"/>
    <w:rsid w:val="002F2AFF"/>
    <w:rsid w:val="002F3052"/>
    <w:rsid w:val="002F3275"/>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A94"/>
    <w:rsid w:val="003010CF"/>
    <w:rsid w:val="00301A53"/>
    <w:rsid w:val="00301BB8"/>
    <w:rsid w:val="00301C9C"/>
    <w:rsid w:val="003029C8"/>
    <w:rsid w:val="00302C48"/>
    <w:rsid w:val="00303440"/>
    <w:rsid w:val="00303704"/>
    <w:rsid w:val="003037F8"/>
    <w:rsid w:val="003042EE"/>
    <w:rsid w:val="0030448C"/>
    <w:rsid w:val="00304A6A"/>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536"/>
    <w:rsid w:val="00323605"/>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0681"/>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3B6"/>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B4C"/>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98E"/>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3FA"/>
    <w:rsid w:val="00436438"/>
    <w:rsid w:val="004365E8"/>
    <w:rsid w:val="00436809"/>
    <w:rsid w:val="00436A59"/>
    <w:rsid w:val="00436E2F"/>
    <w:rsid w:val="00436EAB"/>
    <w:rsid w:val="00437175"/>
    <w:rsid w:val="0043773F"/>
    <w:rsid w:val="004379D4"/>
    <w:rsid w:val="00440FED"/>
    <w:rsid w:val="004418F3"/>
    <w:rsid w:val="00441F61"/>
    <w:rsid w:val="00441FFB"/>
    <w:rsid w:val="00442282"/>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D7F"/>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0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198"/>
    <w:rsid w:val="004752D3"/>
    <w:rsid w:val="004754E1"/>
    <w:rsid w:val="0047555C"/>
    <w:rsid w:val="00475CE0"/>
    <w:rsid w:val="00475CE2"/>
    <w:rsid w:val="00476105"/>
    <w:rsid w:val="004764C4"/>
    <w:rsid w:val="004765DB"/>
    <w:rsid w:val="004767EF"/>
    <w:rsid w:val="00476827"/>
    <w:rsid w:val="00476BD4"/>
    <w:rsid w:val="0047718A"/>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4F4D"/>
    <w:rsid w:val="004A5046"/>
    <w:rsid w:val="004A555E"/>
    <w:rsid w:val="004A5647"/>
    <w:rsid w:val="004A565E"/>
    <w:rsid w:val="004A5DF3"/>
    <w:rsid w:val="004A5EBA"/>
    <w:rsid w:val="004A6134"/>
    <w:rsid w:val="004A6135"/>
    <w:rsid w:val="004A6328"/>
    <w:rsid w:val="004A6EE7"/>
    <w:rsid w:val="004A7092"/>
    <w:rsid w:val="004A778A"/>
    <w:rsid w:val="004A7DAF"/>
    <w:rsid w:val="004B0619"/>
    <w:rsid w:val="004B0BD4"/>
    <w:rsid w:val="004B0C87"/>
    <w:rsid w:val="004B179A"/>
    <w:rsid w:val="004B1A09"/>
    <w:rsid w:val="004B1BFF"/>
    <w:rsid w:val="004B2435"/>
    <w:rsid w:val="004B276F"/>
    <w:rsid w:val="004B27F2"/>
    <w:rsid w:val="004B2A8D"/>
    <w:rsid w:val="004B2DD1"/>
    <w:rsid w:val="004B4037"/>
    <w:rsid w:val="004B407B"/>
    <w:rsid w:val="004B49E6"/>
    <w:rsid w:val="004B4D69"/>
    <w:rsid w:val="004B54AF"/>
    <w:rsid w:val="004B5FC7"/>
    <w:rsid w:val="004B6373"/>
    <w:rsid w:val="004B682C"/>
    <w:rsid w:val="004B6CC9"/>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03"/>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1C4"/>
    <w:rsid w:val="004F3263"/>
    <w:rsid w:val="004F3276"/>
    <w:rsid w:val="004F32B5"/>
    <w:rsid w:val="004F365E"/>
    <w:rsid w:val="004F3FC2"/>
    <w:rsid w:val="004F407E"/>
    <w:rsid w:val="004F40EF"/>
    <w:rsid w:val="004F451C"/>
    <w:rsid w:val="004F4542"/>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07F65"/>
    <w:rsid w:val="005100F5"/>
    <w:rsid w:val="0051065C"/>
    <w:rsid w:val="00510C58"/>
    <w:rsid w:val="00511361"/>
    <w:rsid w:val="00511401"/>
    <w:rsid w:val="00511CB1"/>
    <w:rsid w:val="00511F15"/>
    <w:rsid w:val="005123EF"/>
    <w:rsid w:val="00512AC9"/>
    <w:rsid w:val="00512F0D"/>
    <w:rsid w:val="00512F6E"/>
    <w:rsid w:val="00513104"/>
    <w:rsid w:val="0051318C"/>
    <w:rsid w:val="0051328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F50"/>
    <w:rsid w:val="00525553"/>
    <w:rsid w:val="005255BF"/>
    <w:rsid w:val="005257DE"/>
    <w:rsid w:val="00525FC4"/>
    <w:rsid w:val="00525FF3"/>
    <w:rsid w:val="005265C8"/>
    <w:rsid w:val="00526B53"/>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4E8A"/>
    <w:rsid w:val="00544FEC"/>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8D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28"/>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D56"/>
    <w:rsid w:val="005B6421"/>
    <w:rsid w:val="005B6CDA"/>
    <w:rsid w:val="005B7010"/>
    <w:rsid w:val="005B7120"/>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95"/>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1076"/>
    <w:rsid w:val="005D1499"/>
    <w:rsid w:val="005D1A4B"/>
    <w:rsid w:val="005D1E32"/>
    <w:rsid w:val="005D206B"/>
    <w:rsid w:val="005D22B7"/>
    <w:rsid w:val="005D2343"/>
    <w:rsid w:val="005D279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E0D"/>
    <w:rsid w:val="005E096B"/>
    <w:rsid w:val="005E104E"/>
    <w:rsid w:val="005E18C1"/>
    <w:rsid w:val="005E19DC"/>
    <w:rsid w:val="005E20A8"/>
    <w:rsid w:val="005E234A"/>
    <w:rsid w:val="005E2371"/>
    <w:rsid w:val="005E265F"/>
    <w:rsid w:val="005E3588"/>
    <w:rsid w:val="005E35CC"/>
    <w:rsid w:val="005E371E"/>
    <w:rsid w:val="005E427A"/>
    <w:rsid w:val="005E4D08"/>
    <w:rsid w:val="005E4F8D"/>
    <w:rsid w:val="005E53F9"/>
    <w:rsid w:val="005E5AEF"/>
    <w:rsid w:val="005E5E71"/>
    <w:rsid w:val="005E63B7"/>
    <w:rsid w:val="005E661D"/>
    <w:rsid w:val="005E66DA"/>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06A"/>
    <w:rsid w:val="006107F2"/>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0FDD"/>
    <w:rsid w:val="0062119B"/>
    <w:rsid w:val="00621618"/>
    <w:rsid w:val="0062186A"/>
    <w:rsid w:val="00621F53"/>
    <w:rsid w:val="00621F9E"/>
    <w:rsid w:val="00622086"/>
    <w:rsid w:val="006222BE"/>
    <w:rsid w:val="0062266A"/>
    <w:rsid w:val="006226DC"/>
    <w:rsid w:val="00622BFD"/>
    <w:rsid w:val="00622E2A"/>
    <w:rsid w:val="00623089"/>
    <w:rsid w:val="0062308E"/>
    <w:rsid w:val="006234C4"/>
    <w:rsid w:val="006237F4"/>
    <w:rsid w:val="00623AB1"/>
    <w:rsid w:val="006244C9"/>
    <w:rsid w:val="006245F6"/>
    <w:rsid w:val="0062475D"/>
    <w:rsid w:val="006247D5"/>
    <w:rsid w:val="0062495F"/>
    <w:rsid w:val="00624F5C"/>
    <w:rsid w:val="006252C1"/>
    <w:rsid w:val="00625A1D"/>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37FD1"/>
    <w:rsid w:val="006402C1"/>
    <w:rsid w:val="00640561"/>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09E"/>
    <w:rsid w:val="00654A7A"/>
    <w:rsid w:val="00654B38"/>
    <w:rsid w:val="00654B83"/>
    <w:rsid w:val="00654BF5"/>
    <w:rsid w:val="0065501E"/>
    <w:rsid w:val="00655061"/>
    <w:rsid w:val="0065510C"/>
    <w:rsid w:val="00655170"/>
    <w:rsid w:val="0065573D"/>
    <w:rsid w:val="0065583F"/>
    <w:rsid w:val="00655B52"/>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E4B"/>
    <w:rsid w:val="00691F1E"/>
    <w:rsid w:val="0069289D"/>
    <w:rsid w:val="00692CDC"/>
    <w:rsid w:val="00693A28"/>
    <w:rsid w:val="00693E1F"/>
    <w:rsid w:val="00693ECB"/>
    <w:rsid w:val="00694266"/>
    <w:rsid w:val="006943B2"/>
    <w:rsid w:val="00694797"/>
    <w:rsid w:val="0069497F"/>
    <w:rsid w:val="00695887"/>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654"/>
    <w:rsid w:val="006A4963"/>
    <w:rsid w:val="006A4B01"/>
    <w:rsid w:val="006A50B0"/>
    <w:rsid w:val="006A5403"/>
    <w:rsid w:val="006A59B2"/>
    <w:rsid w:val="006A5F57"/>
    <w:rsid w:val="006A6E17"/>
    <w:rsid w:val="006A6F06"/>
    <w:rsid w:val="006A7215"/>
    <w:rsid w:val="006A7359"/>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A60"/>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DA"/>
    <w:rsid w:val="006C2BEE"/>
    <w:rsid w:val="006C33E7"/>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895"/>
    <w:rsid w:val="006F4BB0"/>
    <w:rsid w:val="006F4E24"/>
    <w:rsid w:val="006F4F23"/>
    <w:rsid w:val="006F5231"/>
    <w:rsid w:val="006F52E5"/>
    <w:rsid w:val="006F5682"/>
    <w:rsid w:val="006F5EC2"/>
    <w:rsid w:val="006F5F05"/>
    <w:rsid w:val="006F6066"/>
    <w:rsid w:val="006F63D8"/>
    <w:rsid w:val="006F63FC"/>
    <w:rsid w:val="006F655B"/>
    <w:rsid w:val="006F6850"/>
    <w:rsid w:val="006F6C51"/>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BFA"/>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722"/>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27E6B"/>
    <w:rsid w:val="007303DF"/>
    <w:rsid w:val="007304FD"/>
    <w:rsid w:val="007308DA"/>
    <w:rsid w:val="00730EBA"/>
    <w:rsid w:val="007312F6"/>
    <w:rsid w:val="00731309"/>
    <w:rsid w:val="00731672"/>
    <w:rsid w:val="007318BF"/>
    <w:rsid w:val="00731BB1"/>
    <w:rsid w:val="00731E2F"/>
    <w:rsid w:val="00731E7C"/>
    <w:rsid w:val="00731F57"/>
    <w:rsid w:val="0073276B"/>
    <w:rsid w:val="007327C6"/>
    <w:rsid w:val="007329EF"/>
    <w:rsid w:val="00732BB1"/>
    <w:rsid w:val="0073327A"/>
    <w:rsid w:val="007334C3"/>
    <w:rsid w:val="00733C9D"/>
    <w:rsid w:val="007341EC"/>
    <w:rsid w:val="007344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3B2"/>
    <w:rsid w:val="0074360F"/>
    <w:rsid w:val="00743818"/>
    <w:rsid w:val="007439A4"/>
    <w:rsid w:val="00744048"/>
    <w:rsid w:val="00744212"/>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C54"/>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0EE"/>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1BE"/>
    <w:rsid w:val="0075540C"/>
    <w:rsid w:val="00755AE3"/>
    <w:rsid w:val="00755DB1"/>
    <w:rsid w:val="007560DF"/>
    <w:rsid w:val="00756958"/>
    <w:rsid w:val="00756B5D"/>
    <w:rsid w:val="007574FC"/>
    <w:rsid w:val="007576B9"/>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81E"/>
    <w:rsid w:val="007778A3"/>
    <w:rsid w:val="00777AE2"/>
    <w:rsid w:val="00777AF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67F"/>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CC5"/>
    <w:rsid w:val="00790E42"/>
    <w:rsid w:val="00791266"/>
    <w:rsid w:val="007914C2"/>
    <w:rsid w:val="0079162F"/>
    <w:rsid w:val="0079170D"/>
    <w:rsid w:val="00791E20"/>
    <w:rsid w:val="00792657"/>
    <w:rsid w:val="007928C7"/>
    <w:rsid w:val="007937C2"/>
    <w:rsid w:val="00793A3B"/>
    <w:rsid w:val="007941D2"/>
    <w:rsid w:val="007942CD"/>
    <w:rsid w:val="00794300"/>
    <w:rsid w:val="00794371"/>
    <w:rsid w:val="007943CF"/>
    <w:rsid w:val="007943EA"/>
    <w:rsid w:val="0079456F"/>
    <w:rsid w:val="00794767"/>
    <w:rsid w:val="00794924"/>
    <w:rsid w:val="00794C61"/>
    <w:rsid w:val="007951F3"/>
    <w:rsid w:val="00795507"/>
    <w:rsid w:val="00795597"/>
    <w:rsid w:val="00795A6B"/>
    <w:rsid w:val="00795C6B"/>
    <w:rsid w:val="00795F1C"/>
    <w:rsid w:val="00796976"/>
    <w:rsid w:val="007977B8"/>
    <w:rsid w:val="007977FC"/>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92D"/>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CA1"/>
    <w:rsid w:val="007C7DD7"/>
    <w:rsid w:val="007D08E6"/>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3E9"/>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0F55"/>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92"/>
    <w:rsid w:val="00804E21"/>
    <w:rsid w:val="00804E67"/>
    <w:rsid w:val="00805092"/>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555"/>
    <w:rsid w:val="008319F4"/>
    <w:rsid w:val="00831F52"/>
    <w:rsid w:val="00832154"/>
    <w:rsid w:val="00832256"/>
    <w:rsid w:val="00832299"/>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4F0E"/>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A9A"/>
    <w:rsid w:val="008B1B1F"/>
    <w:rsid w:val="008B1E53"/>
    <w:rsid w:val="008B1E5B"/>
    <w:rsid w:val="008B2666"/>
    <w:rsid w:val="008B272F"/>
    <w:rsid w:val="008B2931"/>
    <w:rsid w:val="008B2AF4"/>
    <w:rsid w:val="008B2C48"/>
    <w:rsid w:val="008B313F"/>
    <w:rsid w:val="008B3677"/>
    <w:rsid w:val="008B36D2"/>
    <w:rsid w:val="008B389D"/>
    <w:rsid w:val="008B3959"/>
    <w:rsid w:val="008B3C5C"/>
    <w:rsid w:val="008B4123"/>
    <w:rsid w:val="008B49B1"/>
    <w:rsid w:val="008B5299"/>
    <w:rsid w:val="008B5A5F"/>
    <w:rsid w:val="008B5AB0"/>
    <w:rsid w:val="008B6054"/>
    <w:rsid w:val="008B666B"/>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CE1"/>
    <w:rsid w:val="008C6FC7"/>
    <w:rsid w:val="008C785E"/>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05"/>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1F2B"/>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4129"/>
    <w:rsid w:val="0091443E"/>
    <w:rsid w:val="00914851"/>
    <w:rsid w:val="00914B0C"/>
    <w:rsid w:val="009152F8"/>
    <w:rsid w:val="00915757"/>
    <w:rsid w:val="009157B6"/>
    <w:rsid w:val="00915851"/>
    <w:rsid w:val="009159B3"/>
    <w:rsid w:val="00915A01"/>
    <w:rsid w:val="00916181"/>
    <w:rsid w:val="00916630"/>
    <w:rsid w:val="0091663C"/>
    <w:rsid w:val="00916719"/>
    <w:rsid w:val="00916925"/>
    <w:rsid w:val="00916B19"/>
    <w:rsid w:val="00916B99"/>
    <w:rsid w:val="00917236"/>
    <w:rsid w:val="009172B7"/>
    <w:rsid w:val="009204C5"/>
    <w:rsid w:val="009207AA"/>
    <w:rsid w:val="00920E64"/>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4BE"/>
    <w:rsid w:val="00942C80"/>
    <w:rsid w:val="00943197"/>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95E"/>
    <w:rsid w:val="00947BE6"/>
    <w:rsid w:val="0095048D"/>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8"/>
    <w:rsid w:val="00961E72"/>
    <w:rsid w:val="00961FDC"/>
    <w:rsid w:val="009626B9"/>
    <w:rsid w:val="009627E8"/>
    <w:rsid w:val="00962A01"/>
    <w:rsid w:val="00962B73"/>
    <w:rsid w:val="009631FE"/>
    <w:rsid w:val="00963639"/>
    <w:rsid w:val="0096450F"/>
    <w:rsid w:val="009651E9"/>
    <w:rsid w:val="00965412"/>
    <w:rsid w:val="009657F1"/>
    <w:rsid w:val="0096608A"/>
    <w:rsid w:val="0096621C"/>
    <w:rsid w:val="0096625D"/>
    <w:rsid w:val="00966BBC"/>
    <w:rsid w:val="00966F8E"/>
    <w:rsid w:val="00967102"/>
    <w:rsid w:val="00967460"/>
    <w:rsid w:val="00967645"/>
    <w:rsid w:val="00967B13"/>
    <w:rsid w:val="00967D35"/>
    <w:rsid w:val="009700DC"/>
    <w:rsid w:val="009701F4"/>
    <w:rsid w:val="009703FD"/>
    <w:rsid w:val="009709F8"/>
    <w:rsid w:val="00970EDC"/>
    <w:rsid w:val="00971331"/>
    <w:rsid w:val="00971488"/>
    <w:rsid w:val="00971BFB"/>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13A"/>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2D0B"/>
    <w:rsid w:val="009D30A9"/>
    <w:rsid w:val="009D319C"/>
    <w:rsid w:val="009D4042"/>
    <w:rsid w:val="009D46E6"/>
    <w:rsid w:val="009D47B0"/>
    <w:rsid w:val="009D4A5B"/>
    <w:rsid w:val="009D4E68"/>
    <w:rsid w:val="009D503F"/>
    <w:rsid w:val="009D5137"/>
    <w:rsid w:val="009D529E"/>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E85"/>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6FCB"/>
    <w:rsid w:val="00A17077"/>
    <w:rsid w:val="00A170EF"/>
    <w:rsid w:val="00A172E8"/>
    <w:rsid w:val="00A1798C"/>
    <w:rsid w:val="00A179FF"/>
    <w:rsid w:val="00A206C8"/>
    <w:rsid w:val="00A207C1"/>
    <w:rsid w:val="00A20BDB"/>
    <w:rsid w:val="00A2142A"/>
    <w:rsid w:val="00A21A36"/>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632"/>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D4A"/>
    <w:rsid w:val="00A400BF"/>
    <w:rsid w:val="00A400F1"/>
    <w:rsid w:val="00A40137"/>
    <w:rsid w:val="00A402A2"/>
    <w:rsid w:val="00A4189C"/>
    <w:rsid w:val="00A420C8"/>
    <w:rsid w:val="00A42BFF"/>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F5"/>
    <w:rsid w:val="00AA540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71D5"/>
    <w:rsid w:val="00AD72EB"/>
    <w:rsid w:val="00AD7305"/>
    <w:rsid w:val="00AD774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EE8"/>
    <w:rsid w:val="00B1236F"/>
    <w:rsid w:val="00B126FC"/>
    <w:rsid w:val="00B12FCC"/>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1290"/>
    <w:rsid w:val="00B21850"/>
    <w:rsid w:val="00B218E6"/>
    <w:rsid w:val="00B21C92"/>
    <w:rsid w:val="00B22137"/>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941"/>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9CF"/>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611"/>
    <w:rsid w:val="00B818F4"/>
    <w:rsid w:val="00B81934"/>
    <w:rsid w:val="00B81B9A"/>
    <w:rsid w:val="00B81BC9"/>
    <w:rsid w:val="00B81D54"/>
    <w:rsid w:val="00B81E52"/>
    <w:rsid w:val="00B82072"/>
    <w:rsid w:val="00B8222F"/>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0E54"/>
    <w:rsid w:val="00BA107D"/>
    <w:rsid w:val="00BA1954"/>
    <w:rsid w:val="00BA271B"/>
    <w:rsid w:val="00BA2B72"/>
    <w:rsid w:val="00BA2FEF"/>
    <w:rsid w:val="00BA335D"/>
    <w:rsid w:val="00BA348A"/>
    <w:rsid w:val="00BA3A30"/>
    <w:rsid w:val="00BA3A83"/>
    <w:rsid w:val="00BA3C1F"/>
    <w:rsid w:val="00BA3D23"/>
    <w:rsid w:val="00BA438F"/>
    <w:rsid w:val="00BA4A4F"/>
    <w:rsid w:val="00BA4BFA"/>
    <w:rsid w:val="00BA5376"/>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284"/>
    <w:rsid w:val="00BC7C94"/>
    <w:rsid w:val="00BC7FB6"/>
    <w:rsid w:val="00BD008E"/>
    <w:rsid w:val="00BD01E1"/>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6DD"/>
    <w:rsid w:val="00BE79FB"/>
    <w:rsid w:val="00BE7C4D"/>
    <w:rsid w:val="00BE7F6A"/>
    <w:rsid w:val="00BF0274"/>
    <w:rsid w:val="00BF02A6"/>
    <w:rsid w:val="00BF03E1"/>
    <w:rsid w:val="00BF08C4"/>
    <w:rsid w:val="00BF0BAF"/>
    <w:rsid w:val="00BF0C4E"/>
    <w:rsid w:val="00BF0F9D"/>
    <w:rsid w:val="00BF1116"/>
    <w:rsid w:val="00BF1842"/>
    <w:rsid w:val="00BF19CE"/>
    <w:rsid w:val="00BF22C7"/>
    <w:rsid w:val="00BF2B6F"/>
    <w:rsid w:val="00BF3080"/>
    <w:rsid w:val="00BF319D"/>
    <w:rsid w:val="00BF31B5"/>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7032"/>
    <w:rsid w:val="00C070CF"/>
    <w:rsid w:val="00C076CB"/>
    <w:rsid w:val="00C07C9D"/>
    <w:rsid w:val="00C10D9A"/>
    <w:rsid w:val="00C1103E"/>
    <w:rsid w:val="00C1112B"/>
    <w:rsid w:val="00C11225"/>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859"/>
    <w:rsid w:val="00C22F92"/>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899"/>
    <w:rsid w:val="00CA1A11"/>
    <w:rsid w:val="00CA2241"/>
    <w:rsid w:val="00CA276D"/>
    <w:rsid w:val="00CA2E36"/>
    <w:rsid w:val="00CA31C2"/>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3DC3"/>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DF0"/>
    <w:rsid w:val="00CD5512"/>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EB4"/>
    <w:rsid w:val="00CF353B"/>
    <w:rsid w:val="00CF3577"/>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E49"/>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0C"/>
    <w:rsid w:val="00D06D6D"/>
    <w:rsid w:val="00D071F8"/>
    <w:rsid w:val="00D07252"/>
    <w:rsid w:val="00D074F4"/>
    <w:rsid w:val="00D079E7"/>
    <w:rsid w:val="00D07AFF"/>
    <w:rsid w:val="00D07CE1"/>
    <w:rsid w:val="00D07FD4"/>
    <w:rsid w:val="00D1026A"/>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678"/>
    <w:rsid w:val="00D17953"/>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94"/>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85D"/>
    <w:rsid w:val="00DB4CAE"/>
    <w:rsid w:val="00DB50DE"/>
    <w:rsid w:val="00DB5484"/>
    <w:rsid w:val="00DB56E3"/>
    <w:rsid w:val="00DB5BE8"/>
    <w:rsid w:val="00DB640E"/>
    <w:rsid w:val="00DB662E"/>
    <w:rsid w:val="00DB6795"/>
    <w:rsid w:val="00DB6D4E"/>
    <w:rsid w:val="00DB6F41"/>
    <w:rsid w:val="00DB701B"/>
    <w:rsid w:val="00DB7FD6"/>
    <w:rsid w:val="00DC1327"/>
    <w:rsid w:val="00DC1350"/>
    <w:rsid w:val="00DC16BC"/>
    <w:rsid w:val="00DC2406"/>
    <w:rsid w:val="00DC2474"/>
    <w:rsid w:val="00DC2555"/>
    <w:rsid w:val="00DC26DC"/>
    <w:rsid w:val="00DC2B53"/>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A7E"/>
    <w:rsid w:val="00E14BFA"/>
    <w:rsid w:val="00E14E67"/>
    <w:rsid w:val="00E1504F"/>
    <w:rsid w:val="00E151E1"/>
    <w:rsid w:val="00E153A6"/>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800"/>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56A"/>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4E5"/>
    <w:rsid w:val="00E84CD6"/>
    <w:rsid w:val="00E84E7E"/>
    <w:rsid w:val="00E8519F"/>
    <w:rsid w:val="00E852A2"/>
    <w:rsid w:val="00E852F9"/>
    <w:rsid w:val="00E85CC3"/>
    <w:rsid w:val="00E85E8D"/>
    <w:rsid w:val="00E86372"/>
    <w:rsid w:val="00E8644A"/>
    <w:rsid w:val="00E86A5B"/>
    <w:rsid w:val="00E86D63"/>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C9B"/>
    <w:rsid w:val="00E91F04"/>
    <w:rsid w:val="00E91F35"/>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4C3"/>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7CD"/>
    <w:rsid w:val="00F229A0"/>
    <w:rsid w:val="00F22D87"/>
    <w:rsid w:val="00F2380E"/>
    <w:rsid w:val="00F23B4A"/>
    <w:rsid w:val="00F23E85"/>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A72"/>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7498"/>
    <w:rsid w:val="00F47FAB"/>
    <w:rsid w:val="00F5036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86E"/>
    <w:rsid w:val="00F62DBF"/>
    <w:rsid w:val="00F6336D"/>
    <w:rsid w:val="00F637C8"/>
    <w:rsid w:val="00F63E88"/>
    <w:rsid w:val="00F64151"/>
    <w:rsid w:val="00F641FC"/>
    <w:rsid w:val="00F647F7"/>
    <w:rsid w:val="00F64EB0"/>
    <w:rsid w:val="00F65742"/>
    <w:rsid w:val="00F6583C"/>
    <w:rsid w:val="00F6589A"/>
    <w:rsid w:val="00F6605D"/>
    <w:rsid w:val="00F662F6"/>
    <w:rsid w:val="00F66811"/>
    <w:rsid w:val="00F6752C"/>
    <w:rsid w:val="00F6754E"/>
    <w:rsid w:val="00F6783E"/>
    <w:rsid w:val="00F67D5C"/>
    <w:rsid w:val="00F67F12"/>
    <w:rsid w:val="00F7033F"/>
    <w:rsid w:val="00F7099A"/>
    <w:rsid w:val="00F70BDF"/>
    <w:rsid w:val="00F70C5F"/>
    <w:rsid w:val="00F70DBE"/>
    <w:rsid w:val="00F71124"/>
    <w:rsid w:val="00F7126B"/>
    <w:rsid w:val="00F714FE"/>
    <w:rsid w:val="00F715E8"/>
    <w:rsid w:val="00F71888"/>
    <w:rsid w:val="00F719CD"/>
    <w:rsid w:val="00F71BB8"/>
    <w:rsid w:val="00F72584"/>
    <w:rsid w:val="00F7290D"/>
    <w:rsid w:val="00F72A10"/>
    <w:rsid w:val="00F72C94"/>
    <w:rsid w:val="00F72EFD"/>
    <w:rsid w:val="00F7302F"/>
    <w:rsid w:val="00F732EC"/>
    <w:rsid w:val="00F73D08"/>
    <w:rsid w:val="00F744B1"/>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5CF"/>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6C4"/>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7F4"/>
    <w:rsid w:val="00FB7BB2"/>
    <w:rsid w:val="00FB7F75"/>
    <w:rsid w:val="00FC0077"/>
    <w:rsid w:val="00FC0150"/>
    <w:rsid w:val="00FC03AB"/>
    <w:rsid w:val="00FC0BED"/>
    <w:rsid w:val="00FC105D"/>
    <w:rsid w:val="00FC1199"/>
    <w:rsid w:val="00FC1F11"/>
    <w:rsid w:val="00FC24E5"/>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DC"/>
    <w:rsid w:val="00FD17FA"/>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626F"/>
    <w:rsid w:val="00FD6C57"/>
    <w:rsid w:val="00FD7DF9"/>
    <w:rsid w:val="00FE0B51"/>
    <w:rsid w:val="00FE0B78"/>
    <w:rsid w:val="00FE0CBC"/>
    <w:rsid w:val="00FE0ED4"/>
    <w:rsid w:val="00FE10DA"/>
    <w:rsid w:val="00FE113E"/>
    <w:rsid w:val="00FE1C85"/>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uiPriority w:val="99"/>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1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character" w:customStyle="1" w:styleId="B1Zchn">
    <w:name w:val="B1 Zchn"/>
    <w:rsid w:val="00DC2B53"/>
    <w:rPr>
      <w:lang w:eastAsia="en-US"/>
    </w:rPr>
  </w:style>
  <w:style w:type="paragraph" w:customStyle="1" w:styleId="Reference">
    <w:name w:val="Reference"/>
    <w:basedOn w:val="EX"/>
    <w:rsid w:val="00DC2B53"/>
    <w:pPr>
      <w:numPr>
        <w:numId w:val="34"/>
      </w:numPr>
      <w:overflowPunct w:val="0"/>
      <w:autoSpaceDE w:val="0"/>
      <w:autoSpaceDN w:val="0"/>
      <w:adjustRightInd w:val="0"/>
      <w:snapToGrid/>
      <w:textAlignment w:val="baseline"/>
    </w:pPr>
    <w:rPr>
      <w:lang w:val="en-GB" w:eastAsia="en-GB"/>
    </w:rPr>
  </w:style>
  <w:style w:type="paragraph" w:customStyle="1" w:styleId="Default">
    <w:name w:val="Default"/>
    <w:rsid w:val="000D04DA"/>
    <w:pPr>
      <w:widowControl w:val="0"/>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2601830">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9103E4-BAB7-45D6-A2A0-09EBA991E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Pages>
  <Words>2073</Words>
  <Characters>11818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13864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 Huang (黄甦)</dc:creator>
  <cp:keywords/>
  <dc:description/>
  <cp:lastModifiedBy>Spreadtrum</cp:lastModifiedBy>
  <cp:revision>3</cp:revision>
  <cp:lastPrinted>2015-03-27T14:25:00Z</cp:lastPrinted>
  <dcterms:created xsi:type="dcterms:W3CDTF">2018-02-14T08:45:00Z</dcterms:created>
  <dcterms:modified xsi:type="dcterms:W3CDTF">2018-02-14T09:03:00Z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